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4C29" w:rsidRDefault="00B91B3E" w:rsidP="00BA1BB5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Pupil Premium Grant Statement</w:t>
      </w:r>
    </w:p>
    <w:p w:rsidR="00B91B3E" w:rsidRDefault="00B91B3E" w:rsidP="00BA1BB5">
      <w:pPr>
        <w:pStyle w:val="Default"/>
        <w:rPr>
          <w:sz w:val="23"/>
          <w:szCs w:val="23"/>
        </w:rPr>
      </w:pPr>
    </w:p>
    <w:p w:rsidR="00C34C29" w:rsidRDefault="000C5934" w:rsidP="00BA1BB5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201</w:t>
      </w:r>
      <w:r w:rsidR="0025170D">
        <w:rPr>
          <w:b/>
          <w:bCs/>
          <w:sz w:val="23"/>
          <w:szCs w:val="23"/>
        </w:rPr>
        <w:t>8</w:t>
      </w:r>
      <w:r w:rsidR="00C34C29">
        <w:rPr>
          <w:b/>
          <w:bCs/>
          <w:sz w:val="23"/>
          <w:szCs w:val="23"/>
        </w:rPr>
        <w:t xml:space="preserve"> - 1</w:t>
      </w:r>
      <w:r w:rsidR="0025170D">
        <w:rPr>
          <w:b/>
          <w:bCs/>
          <w:sz w:val="23"/>
          <w:szCs w:val="23"/>
        </w:rPr>
        <w:t>9</w:t>
      </w:r>
      <w:r w:rsidR="00C34C29">
        <w:rPr>
          <w:b/>
          <w:bCs/>
          <w:sz w:val="23"/>
          <w:szCs w:val="23"/>
        </w:rPr>
        <w:t xml:space="preserve"> Academic Year </w:t>
      </w:r>
    </w:p>
    <w:p w:rsidR="00B91B3E" w:rsidRDefault="00B91B3E" w:rsidP="00BA1BB5">
      <w:pPr>
        <w:pStyle w:val="Default"/>
        <w:rPr>
          <w:sz w:val="23"/>
          <w:szCs w:val="23"/>
        </w:rPr>
      </w:pPr>
    </w:p>
    <w:p w:rsidR="00C34C29" w:rsidRDefault="0025170D" w:rsidP="00BA1BB5">
      <w:pPr>
        <w:pStyle w:val="Default"/>
        <w:rPr>
          <w:sz w:val="23"/>
          <w:szCs w:val="23"/>
        </w:rPr>
      </w:pPr>
      <w:r>
        <w:rPr>
          <w:sz w:val="23"/>
          <w:szCs w:val="23"/>
        </w:rPr>
        <w:t>This</w:t>
      </w:r>
      <w:r w:rsidR="00C34C29">
        <w:rPr>
          <w:sz w:val="23"/>
          <w:szCs w:val="23"/>
        </w:rPr>
        <w:t xml:space="preserve"> year’s Pupil Prem</w:t>
      </w:r>
      <w:r w:rsidR="005B26D5">
        <w:rPr>
          <w:sz w:val="23"/>
          <w:szCs w:val="23"/>
        </w:rPr>
        <w:t>ium Grant allocation amount - £</w:t>
      </w:r>
      <w:r w:rsidR="002669AC">
        <w:rPr>
          <w:sz w:val="23"/>
          <w:szCs w:val="23"/>
        </w:rPr>
        <w:t>53,160</w:t>
      </w:r>
    </w:p>
    <w:p w:rsidR="000C5934" w:rsidRDefault="000C5934" w:rsidP="00BA1BB5">
      <w:pPr>
        <w:pStyle w:val="Default"/>
        <w:rPr>
          <w:b/>
          <w:bCs/>
          <w:sz w:val="23"/>
          <w:szCs w:val="23"/>
        </w:rPr>
      </w:pPr>
    </w:p>
    <w:p w:rsidR="00C34C29" w:rsidRDefault="00C34C29" w:rsidP="00BA1BB5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A summary of: </w:t>
      </w:r>
    </w:p>
    <w:p w:rsidR="00C34C29" w:rsidRDefault="00C34C29" w:rsidP="00BA1BB5">
      <w:pPr>
        <w:pStyle w:val="Default"/>
        <w:numPr>
          <w:ilvl w:val="0"/>
          <w:numId w:val="2"/>
        </w:numPr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the main barriers to educational achievement faced by eligible pupils at the school, </w:t>
      </w:r>
    </w:p>
    <w:p w:rsidR="00C34C29" w:rsidRDefault="00C34C29" w:rsidP="00BA1BB5">
      <w:pPr>
        <w:pStyle w:val="Default"/>
        <w:numPr>
          <w:ilvl w:val="0"/>
          <w:numId w:val="2"/>
        </w:numPr>
        <w:rPr>
          <w:sz w:val="23"/>
          <w:szCs w:val="23"/>
        </w:rPr>
      </w:pPr>
      <w:r>
        <w:rPr>
          <w:b/>
          <w:bCs/>
          <w:sz w:val="23"/>
          <w:szCs w:val="23"/>
        </w:rPr>
        <w:t>how we spen</w:t>
      </w:r>
      <w:r w:rsidR="00354C30">
        <w:rPr>
          <w:b/>
          <w:bCs/>
          <w:sz w:val="23"/>
          <w:szCs w:val="23"/>
        </w:rPr>
        <w:t>t</w:t>
      </w:r>
      <w:r>
        <w:rPr>
          <w:b/>
          <w:bCs/>
          <w:sz w:val="23"/>
          <w:szCs w:val="23"/>
        </w:rPr>
        <w:t xml:space="preserve"> the pupil premium to address those barriers, and </w:t>
      </w:r>
    </w:p>
    <w:p w:rsidR="00C34C29" w:rsidRDefault="00C34C29" w:rsidP="00BA1BB5">
      <w:pPr>
        <w:pStyle w:val="Default"/>
        <w:numPr>
          <w:ilvl w:val="0"/>
          <w:numId w:val="2"/>
        </w:numPr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the reasons for that approach </w:t>
      </w:r>
    </w:p>
    <w:p w:rsidR="00C34C29" w:rsidRDefault="00C34C29" w:rsidP="00BA1BB5">
      <w:pPr>
        <w:pStyle w:val="Default"/>
        <w:rPr>
          <w:sz w:val="23"/>
          <w:szCs w:val="23"/>
        </w:rPr>
      </w:pPr>
    </w:p>
    <w:p w:rsidR="00C34C29" w:rsidRDefault="00C34C29" w:rsidP="00BA1BB5">
      <w:pPr>
        <w:pStyle w:val="Default"/>
        <w:rPr>
          <w:sz w:val="23"/>
          <w:szCs w:val="23"/>
        </w:rPr>
      </w:pPr>
      <w:r>
        <w:rPr>
          <w:sz w:val="23"/>
          <w:szCs w:val="23"/>
        </w:rPr>
        <w:t>The main barriers include</w:t>
      </w:r>
      <w:r w:rsidR="00354C30">
        <w:rPr>
          <w:sz w:val="23"/>
          <w:szCs w:val="23"/>
        </w:rPr>
        <w:t>d</w:t>
      </w:r>
      <w:r>
        <w:rPr>
          <w:sz w:val="23"/>
          <w:szCs w:val="23"/>
        </w:rPr>
        <w:t xml:space="preserve">: </w:t>
      </w:r>
    </w:p>
    <w:p w:rsidR="00C34C29" w:rsidRDefault="00C34C29" w:rsidP="00BA1BB5">
      <w:pPr>
        <w:pStyle w:val="Default"/>
        <w:numPr>
          <w:ilvl w:val="0"/>
          <w:numId w:val="6"/>
        </w:numPr>
        <w:rPr>
          <w:sz w:val="23"/>
          <w:szCs w:val="23"/>
        </w:rPr>
      </w:pPr>
      <w:r>
        <w:rPr>
          <w:sz w:val="23"/>
          <w:szCs w:val="23"/>
        </w:rPr>
        <w:t xml:space="preserve">Poor communication skills and vocabulary </w:t>
      </w:r>
    </w:p>
    <w:p w:rsidR="00C34C29" w:rsidRDefault="00C34C29" w:rsidP="00BA1BB5">
      <w:pPr>
        <w:pStyle w:val="Default"/>
        <w:numPr>
          <w:ilvl w:val="0"/>
          <w:numId w:val="6"/>
        </w:numPr>
        <w:rPr>
          <w:sz w:val="23"/>
          <w:szCs w:val="23"/>
        </w:rPr>
      </w:pPr>
      <w:r>
        <w:rPr>
          <w:sz w:val="23"/>
          <w:szCs w:val="23"/>
        </w:rPr>
        <w:t xml:space="preserve">Low self-confidence and self-esteem </w:t>
      </w:r>
    </w:p>
    <w:p w:rsidR="00C34C29" w:rsidRDefault="0025170D" w:rsidP="00BA1BB5">
      <w:pPr>
        <w:pStyle w:val="Default"/>
        <w:numPr>
          <w:ilvl w:val="0"/>
          <w:numId w:val="6"/>
        </w:numPr>
        <w:rPr>
          <w:sz w:val="23"/>
          <w:szCs w:val="23"/>
        </w:rPr>
      </w:pPr>
      <w:r>
        <w:rPr>
          <w:sz w:val="23"/>
          <w:szCs w:val="23"/>
        </w:rPr>
        <w:t>Poor subject knowledge</w:t>
      </w:r>
    </w:p>
    <w:p w:rsidR="00C34C29" w:rsidRDefault="00C34C29" w:rsidP="00BA1BB5">
      <w:pPr>
        <w:pStyle w:val="Default"/>
        <w:rPr>
          <w:sz w:val="23"/>
          <w:szCs w:val="23"/>
        </w:rPr>
      </w:pPr>
    </w:p>
    <w:p w:rsidR="00C34C29" w:rsidRDefault="00C34C29" w:rsidP="00BA1BB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At Sacred Heart, we find that these factors contribute to children having low resilience in their learning – when they meet a problem, they would rather give up than work through. As a result, the interventions and support we provide aim to build resilience, and this has had a positive impact in many cases. Where it has not had a positive impact, we work with parents/carers, using a variety of assessment tools to try to establish what underlying issue needs addressing, and then plan from there. </w:t>
      </w:r>
    </w:p>
    <w:p w:rsidR="00BA1BB5" w:rsidRDefault="00BA1BB5" w:rsidP="00BA1BB5">
      <w:pPr>
        <w:pStyle w:val="Default"/>
        <w:rPr>
          <w:sz w:val="23"/>
          <w:szCs w:val="23"/>
        </w:rPr>
      </w:pPr>
    </w:p>
    <w:p w:rsidR="00C34C29" w:rsidRDefault="0074132E" w:rsidP="00BA1BB5">
      <w:pPr>
        <w:pStyle w:val="Default"/>
        <w:rPr>
          <w:sz w:val="23"/>
          <w:szCs w:val="23"/>
        </w:rPr>
      </w:pPr>
      <w:r>
        <w:rPr>
          <w:sz w:val="23"/>
          <w:szCs w:val="23"/>
        </w:rPr>
        <w:t>In the light of this approach, this</w:t>
      </w:r>
      <w:r w:rsidR="00C34C29">
        <w:rPr>
          <w:sz w:val="23"/>
          <w:szCs w:val="23"/>
        </w:rPr>
        <w:t xml:space="preserve"> year Pupil Premium Grant w</w:t>
      </w:r>
      <w:r>
        <w:rPr>
          <w:sz w:val="23"/>
          <w:szCs w:val="23"/>
        </w:rPr>
        <w:t>ill be</w:t>
      </w:r>
      <w:r w:rsidR="00C34C29">
        <w:rPr>
          <w:sz w:val="23"/>
          <w:szCs w:val="23"/>
        </w:rPr>
        <w:t xml:space="preserve"> spent on</w:t>
      </w:r>
      <w:r w:rsidR="00016A53">
        <w:rPr>
          <w:sz w:val="23"/>
          <w:szCs w:val="23"/>
        </w:rPr>
        <w:t xml:space="preserve"> the following</w:t>
      </w:r>
      <w:r w:rsidR="00C34C29">
        <w:rPr>
          <w:sz w:val="23"/>
          <w:szCs w:val="23"/>
        </w:rPr>
        <w:t xml:space="preserve">: </w:t>
      </w:r>
    </w:p>
    <w:p w:rsidR="00B13443" w:rsidRDefault="00B13443" w:rsidP="00BA1BB5">
      <w:pPr>
        <w:pStyle w:val="Default"/>
        <w:rPr>
          <w:sz w:val="23"/>
          <w:szCs w:val="23"/>
        </w:rPr>
      </w:pPr>
    </w:p>
    <w:p w:rsidR="00BA1BB5" w:rsidRDefault="00BA1BB5" w:rsidP="00BA1BB5">
      <w:pPr>
        <w:pStyle w:val="Default"/>
        <w:rPr>
          <w:sz w:val="23"/>
          <w:szCs w:val="23"/>
        </w:rPr>
      </w:pPr>
    </w:p>
    <w:tbl>
      <w:tblPr>
        <w:tblStyle w:val="TableGrid"/>
        <w:tblW w:w="14114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8784"/>
        <w:gridCol w:w="1417"/>
        <w:gridCol w:w="3913"/>
      </w:tblGrid>
      <w:tr w:rsidR="00B13443" w:rsidTr="001D01A3">
        <w:trPr>
          <w:cantSplit/>
          <w:tblHeader/>
        </w:trPr>
        <w:tc>
          <w:tcPr>
            <w:tcW w:w="8784" w:type="dxa"/>
            <w:shd w:val="clear" w:color="auto" w:fill="FFFFFF" w:themeFill="background1"/>
          </w:tcPr>
          <w:p w:rsidR="00B13443" w:rsidRPr="00B92786" w:rsidRDefault="00B13443" w:rsidP="006E3B4D">
            <w:pPr>
              <w:rPr>
                <w:rFonts w:ascii="Abadi MT Condensed Extra Bold" w:hAnsi="Abadi MT Condensed Extra Bold"/>
                <w:sz w:val="30"/>
                <w:szCs w:val="30"/>
              </w:rPr>
            </w:pPr>
            <w:r w:rsidRPr="00B92786">
              <w:rPr>
                <w:rFonts w:ascii="Abadi MT Condensed Extra Bold" w:hAnsi="Abadi MT Condensed Extra Bold"/>
                <w:sz w:val="30"/>
                <w:szCs w:val="30"/>
              </w:rPr>
              <w:t>ACTION</w:t>
            </w:r>
          </w:p>
        </w:tc>
        <w:tc>
          <w:tcPr>
            <w:tcW w:w="1417" w:type="dxa"/>
            <w:shd w:val="clear" w:color="auto" w:fill="FFFFFF" w:themeFill="background1"/>
          </w:tcPr>
          <w:p w:rsidR="00B13443" w:rsidRPr="00B92786" w:rsidRDefault="00B13443" w:rsidP="00B13443">
            <w:pPr>
              <w:rPr>
                <w:rFonts w:ascii="Abadi MT Condensed Extra Bold" w:hAnsi="Abadi MT Condensed Extra Bold"/>
                <w:sz w:val="30"/>
                <w:szCs w:val="30"/>
              </w:rPr>
            </w:pPr>
            <w:r>
              <w:rPr>
                <w:rFonts w:ascii="Abadi MT Condensed Extra Bold" w:hAnsi="Abadi MT Condensed Extra Bold"/>
                <w:sz w:val="30"/>
                <w:szCs w:val="30"/>
              </w:rPr>
              <w:t>CO</w:t>
            </w:r>
            <w:r>
              <w:rPr>
                <w:rFonts w:ascii="Abadi MT Condensed Extra Bold" w:hAnsi="Abadi MT Condensed Extra Bold"/>
                <w:sz w:val="30"/>
                <w:szCs w:val="30"/>
              </w:rPr>
              <w:t>ST</w:t>
            </w:r>
          </w:p>
        </w:tc>
        <w:tc>
          <w:tcPr>
            <w:tcW w:w="3913" w:type="dxa"/>
            <w:shd w:val="clear" w:color="auto" w:fill="FFFFFF" w:themeFill="background1"/>
          </w:tcPr>
          <w:p w:rsidR="00B13443" w:rsidRPr="00B92786" w:rsidRDefault="002669AC" w:rsidP="006E3B4D">
            <w:pPr>
              <w:rPr>
                <w:rFonts w:ascii="Abadi MT Condensed Extra Bold" w:hAnsi="Abadi MT Condensed Extra Bold"/>
                <w:sz w:val="30"/>
                <w:szCs w:val="30"/>
              </w:rPr>
            </w:pPr>
            <w:r>
              <w:rPr>
                <w:rFonts w:ascii="Abadi MT Condensed Extra Bold" w:hAnsi="Abadi MT Condensed Extra Bold"/>
                <w:sz w:val="30"/>
                <w:szCs w:val="30"/>
              </w:rPr>
              <w:t xml:space="preserve">INTENDED </w:t>
            </w:r>
            <w:r w:rsidR="00B13443">
              <w:rPr>
                <w:rFonts w:ascii="Abadi MT Condensed Extra Bold" w:hAnsi="Abadi MT Condensed Extra Bold"/>
                <w:sz w:val="30"/>
                <w:szCs w:val="30"/>
              </w:rPr>
              <w:t>IMPACT</w:t>
            </w:r>
          </w:p>
        </w:tc>
      </w:tr>
      <w:tr w:rsidR="002512A3" w:rsidRPr="00016A53" w:rsidTr="001D01A3">
        <w:trPr>
          <w:cantSplit/>
        </w:trPr>
        <w:tc>
          <w:tcPr>
            <w:tcW w:w="8784" w:type="dxa"/>
            <w:shd w:val="clear" w:color="auto" w:fill="FFFFFF" w:themeFill="background1"/>
          </w:tcPr>
          <w:p w:rsidR="002512A3" w:rsidRPr="00016A53" w:rsidRDefault="002512A3" w:rsidP="006E3B4D">
            <w:pPr>
              <w:rPr>
                <w:rFonts w:ascii="Times New Roman" w:hAnsi="Times New Roman" w:cs="Times New Roman"/>
                <w:sz w:val="24"/>
                <w:szCs w:val="30"/>
              </w:rPr>
            </w:pPr>
            <w:r w:rsidRPr="00016A53">
              <w:rPr>
                <w:rFonts w:ascii="Times New Roman" w:hAnsi="Times New Roman" w:cs="Times New Roman"/>
                <w:sz w:val="24"/>
                <w:szCs w:val="30"/>
              </w:rPr>
              <w:t>Assessments</w:t>
            </w:r>
            <w:r w:rsidR="00016A53">
              <w:rPr>
                <w:sz w:val="23"/>
                <w:szCs w:val="23"/>
              </w:rPr>
              <w:t xml:space="preserve"> </w:t>
            </w:r>
            <w:r w:rsidR="00016A53" w:rsidRPr="00016A53">
              <w:rPr>
                <w:rFonts w:ascii="Times New Roman" w:hAnsi="Times New Roman" w:cs="Times New Roman"/>
                <w:sz w:val="23"/>
                <w:szCs w:val="23"/>
              </w:rPr>
              <w:t>to help identify the factors (including any educational reasons) as to why some children in receipt of PPG failed to make expected progress in line with previous attainment</w:t>
            </w:r>
          </w:p>
          <w:p w:rsidR="002512A3" w:rsidRPr="00016A53" w:rsidRDefault="002512A3" w:rsidP="002512A3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16A53">
              <w:rPr>
                <w:rFonts w:ascii="Times New Roman" w:hAnsi="Times New Roman" w:cs="Times New Roman"/>
                <w:sz w:val="24"/>
                <w:szCs w:val="24"/>
              </w:rPr>
              <w:t>Ed Psych</w:t>
            </w:r>
          </w:p>
          <w:p w:rsidR="002512A3" w:rsidRPr="00016A53" w:rsidRDefault="002512A3" w:rsidP="002512A3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16A53">
              <w:rPr>
                <w:rFonts w:ascii="Times New Roman" w:hAnsi="Times New Roman" w:cs="Times New Roman"/>
                <w:sz w:val="24"/>
                <w:szCs w:val="24"/>
              </w:rPr>
              <w:t>Behaviour Support</w:t>
            </w:r>
          </w:p>
          <w:p w:rsidR="002512A3" w:rsidRPr="00016A53" w:rsidRDefault="002512A3" w:rsidP="002512A3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30"/>
                <w:szCs w:val="30"/>
              </w:rPr>
            </w:pPr>
            <w:r w:rsidRPr="00016A53">
              <w:rPr>
                <w:rFonts w:ascii="Times New Roman" w:hAnsi="Times New Roman" w:cs="Times New Roman"/>
                <w:sz w:val="24"/>
                <w:szCs w:val="24"/>
              </w:rPr>
              <w:t>In house</w:t>
            </w:r>
          </w:p>
        </w:tc>
        <w:tc>
          <w:tcPr>
            <w:tcW w:w="1417" w:type="dxa"/>
            <w:shd w:val="clear" w:color="auto" w:fill="FFFFFF" w:themeFill="background1"/>
          </w:tcPr>
          <w:p w:rsidR="002512A3" w:rsidRPr="00016A53" w:rsidRDefault="002512A3" w:rsidP="00B13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A53">
              <w:rPr>
                <w:rFonts w:ascii="Times New Roman" w:hAnsi="Times New Roman" w:cs="Times New Roman"/>
                <w:sz w:val="24"/>
                <w:szCs w:val="24"/>
              </w:rPr>
              <w:t>£2000</w:t>
            </w:r>
          </w:p>
        </w:tc>
        <w:tc>
          <w:tcPr>
            <w:tcW w:w="3913" w:type="dxa"/>
            <w:shd w:val="clear" w:color="auto" w:fill="FFFFFF" w:themeFill="background1"/>
          </w:tcPr>
          <w:p w:rsidR="002512A3" w:rsidRPr="00016A53" w:rsidRDefault="0074132E" w:rsidP="00741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 ensure s</w:t>
            </w:r>
            <w:r w:rsidR="00016A53" w:rsidRPr="00016A53">
              <w:rPr>
                <w:rFonts w:ascii="Times New Roman" w:hAnsi="Times New Roman" w:cs="Times New Roman"/>
                <w:sz w:val="24"/>
                <w:szCs w:val="24"/>
              </w:rPr>
              <w:t xml:space="preserve">taff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are</w:t>
            </w:r>
            <w:r w:rsidR="002669AC">
              <w:rPr>
                <w:rFonts w:ascii="Times New Roman" w:hAnsi="Times New Roman" w:cs="Times New Roman"/>
                <w:sz w:val="24"/>
                <w:szCs w:val="24"/>
              </w:rPr>
              <w:t xml:space="preserve"> be</w:t>
            </w:r>
            <w:r w:rsidR="00016A53" w:rsidRPr="00016A53">
              <w:rPr>
                <w:rFonts w:ascii="Times New Roman" w:hAnsi="Times New Roman" w:cs="Times New Roman"/>
                <w:sz w:val="24"/>
                <w:szCs w:val="24"/>
              </w:rPr>
              <w:t xml:space="preserve"> able to set more appropriate targets/tasks for the pupils, </w:t>
            </w:r>
            <w:r w:rsidR="002669AC">
              <w:rPr>
                <w:rFonts w:ascii="Times New Roman" w:hAnsi="Times New Roman" w:cs="Times New Roman"/>
                <w:sz w:val="24"/>
                <w:szCs w:val="24"/>
              </w:rPr>
              <w:t xml:space="preserve">resulting </w:t>
            </w:r>
            <w:r w:rsidR="00016A53" w:rsidRPr="00016A53">
              <w:rPr>
                <w:rFonts w:ascii="Times New Roman" w:hAnsi="Times New Roman" w:cs="Times New Roman"/>
                <w:sz w:val="24"/>
                <w:szCs w:val="24"/>
              </w:rPr>
              <w:t xml:space="preserve">in </w:t>
            </w:r>
            <w:r w:rsidR="002669AC">
              <w:rPr>
                <w:rFonts w:ascii="Times New Roman" w:hAnsi="Times New Roman" w:cs="Times New Roman"/>
                <w:sz w:val="24"/>
                <w:szCs w:val="24"/>
              </w:rPr>
              <w:t xml:space="preserve">improved </w:t>
            </w:r>
            <w:r w:rsidR="00016A53" w:rsidRPr="00016A53">
              <w:rPr>
                <w:rFonts w:ascii="Times New Roman" w:hAnsi="Times New Roman" w:cs="Times New Roman"/>
                <w:sz w:val="24"/>
                <w:szCs w:val="24"/>
              </w:rPr>
              <w:t>progress, both academically and socially</w:t>
            </w:r>
          </w:p>
        </w:tc>
      </w:tr>
      <w:tr w:rsidR="00B13443" w:rsidRPr="00016A53" w:rsidTr="001D01A3">
        <w:trPr>
          <w:cantSplit/>
        </w:trPr>
        <w:tc>
          <w:tcPr>
            <w:tcW w:w="8784" w:type="dxa"/>
            <w:shd w:val="clear" w:color="auto" w:fill="FFFFFF" w:themeFill="background1"/>
          </w:tcPr>
          <w:p w:rsidR="00016A53" w:rsidRPr="00016A53" w:rsidRDefault="00354C30" w:rsidP="00016A53">
            <w:pPr>
              <w:pStyle w:val="Default"/>
              <w:rPr>
                <w:sz w:val="23"/>
                <w:szCs w:val="23"/>
              </w:rPr>
            </w:pPr>
            <w:r w:rsidRPr="00016A53">
              <w:rPr>
                <w:color w:val="auto"/>
              </w:rPr>
              <w:t>Staffing for intervention work</w:t>
            </w:r>
            <w:r w:rsidR="00016A53">
              <w:rPr>
                <w:color w:val="auto"/>
              </w:rPr>
              <w:t xml:space="preserve">, including: </w:t>
            </w:r>
            <w:r w:rsidR="00016A53">
              <w:rPr>
                <w:sz w:val="23"/>
                <w:szCs w:val="23"/>
              </w:rPr>
              <w:t>c</w:t>
            </w:r>
            <w:r w:rsidR="00016A53">
              <w:rPr>
                <w:sz w:val="23"/>
                <w:szCs w:val="23"/>
              </w:rPr>
              <w:t>lass based and small group booster sessions</w:t>
            </w:r>
            <w:r w:rsidR="00016A53">
              <w:rPr>
                <w:sz w:val="23"/>
                <w:szCs w:val="23"/>
              </w:rPr>
              <w:t xml:space="preserve">; </w:t>
            </w:r>
            <w:r w:rsidR="00016A53">
              <w:rPr>
                <w:sz w:val="23"/>
                <w:szCs w:val="23"/>
              </w:rPr>
              <w:t xml:space="preserve"> </w:t>
            </w:r>
            <w:r w:rsidR="00016A53">
              <w:rPr>
                <w:sz w:val="23"/>
                <w:szCs w:val="23"/>
              </w:rPr>
              <w:t>c</w:t>
            </w:r>
            <w:r w:rsidR="00016A53">
              <w:rPr>
                <w:sz w:val="23"/>
                <w:szCs w:val="23"/>
              </w:rPr>
              <w:t>hild-specific 1:1 interventions</w:t>
            </w:r>
            <w:r w:rsidR="00016A53">
              <w:rPr>
                <w:sz w:val="23"/>
                <w:szCs w:val="23"/>
              </w:rPr>
              <w:t>;</w:t>
            </w:r>
            <w:r w:rsidR="00016A53">
              <w:rPr>
                <w:sz w:val="23"/>
                <w:szCs w:val="23"/>
              </w:rPr>
              <w:t xml:space="preserve"> </w:t>
            </w:r>
            <w:r w:rsidR="00016A53">
              <w:rPr>
                <w:sz w:val="23"/>
                <w:szCs w:val="23"/>
              </w:rPr>
              <w:t>i</w:t>
            </w:r>
            <w:r w:rsidR="00016A53">
              <w:rPr>
                <w:sz w:val="23"/>
                <w:szCs w:val="23"/>
              </w:rPr>
              <w:t>nterventions using a variety of ICT equipment, such as ou</w:t>
            </w:r>
            <w:r w:rsidR="00016A53">
              <w:rPr>
                <w:sz w:val="23"/>
                <w:szCs w:val="23"/>
              </w:rPr>
              <w:t xml:space="preserve">r radio station and film studio; </w:t>
            </w:r>
            <w:r w:rsidR="00016A53" w:rsidRPr="00274653">
              <w:rPr>
                <w:sz w:val="23"/>
                <w:szCs w:val="23"/>
              </w:rPr>
              <w:t xml:space="preserve">practical group activities such as our </w:t>
            </w:r>
            <w:proofErr w:type="spellStart"/>
            <w:r w:rsidR="00016A53" w:rsidRPr="00274653">
              <w:rPr>
                <w:sz w:val="23"/>
                <w:szCs w:val="23"/>
              </w:rPr>
              <w:t>oLé</w:t>
            </w:r>
            <w:proofErr w:type="spellEnd"/>
            <w:r w:rsidR="00016A53" w:rsidRPr="00274653">
              <w:rPr>
                <w:sz w:val="23"/>
                <w:szCs w:val="23"/>
              </w:rPr>
              <w:t xml:space="preserve"> outdoor learning </w:t>
            </w:r>
            <w:r w:rsidR="00016A53">
              <w:rPr>
                <w:sz w:val="23"/>
                <w:szCs w:val="23"/>
              </w:rPr>
              <w:t>groups</w:t>
            </w:r>
            <w:r w:rsidR="0074132E">
              <w:rPr>
                <w:sz w:val="23"/>
                <w:szCs w:val="23"/>
              </w:rPr>
              <w:t>;</w:t>
            </w:r>
            <w:r w:rsidR="00016A53">
              <w:rPr>
                <w:sz w:val="23"/>
                <w:szCs w:val="23"/>
              </w:rPr>
              <w:t xml:space="preserve"> use of our City Farm</w:t>
            </w:r>
            <w:r w:rsidR="0074132E">
              <w:rPr>
                <w:sz w:val="23"/>
                <w:szCs w:val="23"/>
              </w:rPr>
              <w:t>.</w:t>
            </w:r>
            <w:bookmarkStart w:id="0" w:name="_GoBack"/>
            <w:bookmarkEnd w:id="0"/>
          </w:p>
          <w:p w:rsidR="00016A53" w:rsidRDefault="00016A53" w:rsidP="00016A53">
            <w:pPr>
              <w:pStyle w:val="Default"/>
              <w:rPr>
                <w:sz w:val="23"/>
                <w:szCs w:val="23"/>
              </w:rPr>
            </w:pPr>
          </w:p>
          <w:p w:rsidR="00B13443" w:rsidRPr="00016A53" w:rsidRDefault="00B13443" w:rsidP="00354C30">
            <w:pPr>
              <w:pStyle w:val="Default"/>
              <w:rPr>
                <w:color w:val="auto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B13443" w:rsidRPr="00016A53" w:rsidRDefault="0074132E" w:rsidP="006E3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£48,160</w:t>
            </w:r>
          </w:p>
        </w:tc>
        <w:tc>
          <w:tcPr>
            <w:tcW w:w="3913" w:type="dxa"/>
            <w:shd w:val="clear" w:color="auto" w:fill="FFFFFF" w:themeFill="background1"/>
          </w:tcPr>
          <w:p w:rsidR="00B13443" w:rsidRPr="00016A53" w:rsidRDefault="0074132E" w:rsidP="00741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r w:rsidR="00016A53">
              <w:rPr>
                <w:rFonts w:ascii="Times New Roman" w:hAnsi="Times New Roman" w:cs="Times New Roman"/>
                <w:sz w:val="24"/>
                <w:szCs w:val="24"/>
              </w:rPr>
              <w:t xml:space="preserve"> support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pupils</w:t>
            </w:r>
            <w:r w:rsidR="00016A53">
              <w:rPr>
                <w:rFonts w:ascii="Times New Roman" w:hAnsi="Times New Roman" w:cs="Times New Roman"/>
                <w:sz w:val="24"/>
                <w:szCs w:val="24"/>
              </w:rPr>
              <w:t xml:space="preserve"> through bespoke programmes of work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with the aim of making pupils more independent learners</w:t>
            </w:r>
          </w:p>
        </w:tc>
      </w:tr>
      <w:tr w:rsidR="00B13443" w:rsidRPr="00016A53" w:rsidTr="001D01A3">
        <w:trPr>
          <w:cantSplit/>
        </w:trPr>
        <w:tc>
          <w:tcPr>
            <w:tcW w:w="8784" w:type="dxa"/>
            <w:shd w:val="clear" w:color="auto" w:fill="FFFFFF" w:themeFill="background1"/>
          </w:tcPr>
          <w:p w:rsidR="00B13443" w:rsidRPr="00016A53" w:rsidRDefault="00354C30" w:rsidP="00354C30">
            <w:pPr>
              <w:pStyle w:val="Default"/>
              <w:rPr>
                <w:color w:val="auto"/>
              </w:rPr>
            </w:pPr>
            <w:r w:rsidRPr="00016A53">
              <w:rPr>
                <w:color w:val="auto"/>
              </w:rPr>
              <w:t>Staff training</w:t>
            </w:r>
            <w:r w:rsidR="00016A53">
              <w:rPr>
                <w:color w:val="auto"/>
              </w:rPr>
              <w:t>, for example,</w:t>
            </w:r>
            <w:r w:rsidR="00016A53" w:rsidRPr="00274653">
              <w:rPr>
                <w:sz w:val="23"/>
                <w:szCs w:val="23"/>
              </w:rPr>
              <w:t xml:space="preserve"> </w:t>
            </w:r>
            <w:r w:rsidR="00016A53" w:rsidRPr="00274653">
              <w:rPr>
                <w:sz w:val="23"/>
                <w:szCs w:val="23"/>
              </w:rPr>
              <w:t>in particular interventions to u</w:t>
            </w:r>
            <w:r w:rsidR="00016A53">
              <w:rPr>
                <w:sz w:val="23"/>
                <w:szCs w:val="23"/>
              </w:rPr>
              <w:t>s</w:t>
            </w:r>
            <w:r w:rsidR="00016A53" w:rsidRPr="00274653">
              <w:rPr>
                <w:sz w:val="23"/>
                <w:szCs w:val="23"/>
              </w:rPr>
              <w:t>e</w:t>
            </w:r>
          </w:p>
        </w:tc>
        <w:tc>
          <w:tcPr>
            <w:tcW w:w="1417" w:type="dxa"/>
            <w:shd w:val="clear" w:color="auto" w:fill="FFFFFF" w:themeFill="background1"/>
          </w:tcPr>
          <w:p w:rsidR="00B13443" w:rsidRPr="00016A53" w:rsidRDefault="0074132E" w:rsidP="006E3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£500</w:t>
            </w:r>
          </w:p>
        </w:tc>
        <w:tc>
          <w:tcPr>
            <w:tcW w:w="3913" w:type="dxa"/>
            <w:shd w:val="clear" w:color="auto" w:fill="FFFFFF" w:themeFill="background1"/>
          </w:tcPr>
          <w:p w:rsidR="00B13443" w:rsidRPr="00016A53" w:rsidRDefault="0074132E" w:rsidP="00741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 ensure s</w:t>
            </w:r>
            <w:r w:rsidR="00016A53">
              <w:rPr>
                <w:rFonts w:ascii="Times New Roman" w:hAnsi="Times New Roman" w:cs="Times New Roman"/>
                <w:sz w:val="24"/>
                <w:szCs w:val="24"/>
              </w:rPr>
              <w:t xml:space="preserve">taff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are</w:t>
            </w:r>
            <w:r w:rsidR="00016A53">
              <w:rPr>
                <w:rFonts w:ascii="Times New Roman" w:hAnsi="Times New Roman" w:cs="Times New Roman"/>
                <w:sz w:val="24"/>
                <w:szCs w:val="24"/>
              </w:rPr>
              <w:t xml:space="preserve"> able to deliver interventions appropriately, as directed by the teacher</w:t>
            </w:r>
          </w:p>
        </w:tc>
      </w:tr>
      <w:tr w:rsidR="00B13443" w:rsidRPr="00016A53" w:rsidTr="001D01A3">
        <w:trPr>
          <w:cantSplit/>
        </w:trPr>
        <w:tc>
          <w:tcPr>
            <w:tcW w:w="8784" w:type="dxa"/>
            <w:shd w:val="clear" w:color="auto" w:fill="FFFFFF" w:themeFill="background1"/>
          </w:tcPr>
          <w:p w:rsidR="00B13443" w:rsidRPr="00016A53" w:rsidRDefault="00354C30" w:rsidP="00354C30">
            <w:pPr>
              <w:pStyle w:val="Default"/>
              <w:rPr>
                <w:color w:val="auto"/>
              </w:rPr>
            </w:pPr>
            <w:r w:rsidRPr="00016A53">
              <w:rPr>
                <w:color w:val="auto"/>
              </w:rPr>
              <w:t>Purchase of resources</w:t>
            </w:r>
          </w:p>
        </w:tc>
        <w:tc>
          <w:tcPr>
            <w:tcW w:w="1417" w:type="dxa"/>
            <w:shd w:val="clear" w:color="auto" w:fill="FFFFFF" w:themeFill="background1"/>
          </w:tcPr>
          <w:p w:rsidR="00B13443" w:rsidRPr="00016A53" w:rsidRDefault="0074132E" w:rsidP="006E3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£1000</w:t>
            </w:r>
          </w:p>
        </w:tc>
        <w:tc>
          <w:tcPr>
            <w:tcW w:w="3913" w:type="dxa"/>
            <w:shd w:val="clear" w:color="auto" w:fill="FFFFFF" w:themeFill="background1"/>
          </w:tcPr>
          <w:p w:rsidR="00B13443" w:rsidRPr="00016A53" w:rsidRDefault="0074132E" w:rsidP="00741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 ensure p</w:t>
            </w:r>
            <w:r w:rsidR="00016A53">
              <w:rPr>
                <w:rFonts w:ascii="Times New Roman" w:hAnsi="Times New Roman" w:cs="Times New Roman"/>
                <w:sz w:val="24"/>
                <w:szCs w:val="24"/>
              </w:rPr>
              <w:t>upils have access to the appropriate resources to support and extend their learning</w:t>
            </w:r>
          </w:p>
        </w:tc>
      </w:tr>
      <w:tr w:rsidR="00B13443" w:rsidRPr="00016A53" w:rsidTr="001D01A3">
        <w:trPr>
          <w:cantSplit/>
        </w:trPr>
        <w:tc>
          <w:tcPr>
            <w:tcW w:w="8784" w:type="dxa"/>
            <w:shd w:val="clear" w:color="auto" w:fill="FFFFFF" w:themeFill="background1"/>
          </w:tcPr>
          <w:p w:rsidR="00B13443" w:rsidRPr="00016A53" w:rsidRDefault="00354C30" w:rsidP="00354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A53">
              <w:rPr>
                <w:rFonts w:ascii="Times New Roman" w:hAnsi="Times New Roman" w:cs="Times New Roman"/>
                <w:sz w:val="24"/>
                <w:szCs w:val="24"/>
              </w:rPr>
              <w:t>Subsidising of activities such as school trips, clubs, etc.</w:t>
            </w:r>
          </w:p>
        </w:tc>
        <w:tc>
          <w:tcPr>
            <w:tcW w:w="1417" w:type="dxa"/>
            <w:shd w:val="clear" w:color="auto" w:fill="FFFFFF" w:themeFill="background1"/>
          </w:tcPr>
          <w:p w:rsidR="00B13443" w:rsidRPr="00016A53" w:rsidRDefault="00C41FCE" w:rsidP="006E3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£500</w:t>
            </w:r>
          </w:p>
        </w:tc>
        <w:tc>
          <w:tcPr>
            <w:tcW w:w="3913" w:type="dxa"/>
            <w:shd w:val="clear" w:color="auto" w:fill="FFFFFF" w:themeFill="background1"/>
          </w:tcPr>
          <w:p w:rsidR="00B13443" w:rsidRPr="00016A53" w:rsidRDefault="0074132E" w:rsidP="00741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 ensure p</w:t>
            </w:r>
            <w:r w:rsidR="00016A53">
              <w:rPr>
                <w:rFonts w:ascii="Times New Roman" w:hAnsi="Times New Roman" w:cs="Times New Roman"/>
                <w:sz w:val="24"/>
                <w:szCs w:val="24"/>
              </w:rPr>
              <w:t xml:space="preserve">upils have access to experiences that they would not otherwise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be</w:t>
            </w:r>
            <w:r w:rsidR="00016A53">
              <w:rPr>
                <w:rFonts w:ascii="Times New Roman" w:hAnsi="Times New Roman" w:cs="Times New Roman"/>
                <w:sz w:val="24"/>
                <w:szCs w:val="24"/>
              </w:rPr>
              <w:t xml:space="preserve"> able to attend</w:t>
            </w:r>
          </w:p>
        </w:tc>
      </w:tr>
      <w:tr w:rsidR="00B13443" w:rsidRPr="00016A53" w:rsidTr="001D01A3">
        <w:trPr>
          <w:cantSplit/>
        </w:trPr>
        <w:tc>
          <w:tcPr>
            <w:tcW w:w="8784" w:type="dxa"/>
            <w:shd w:val="clear" w:color="auto" w:fill="FFFFFF" w:themeFill="background1"/>
          </w:tcPr>
          <w:p w:rsidR="00B13443" w:rsidRPr="00016A53" w:rsidRDefault="00354C30" w:rsidP="006E3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A53">
              <w:rPr>
                <w:rFonts w:ascii="Times New Roman" w:hAnsi="Times New Roman" w:cs="Times New Roman"/>
                <w:sz w:val="24"/>
                <w:szCs w:val="24"/>
              </w:rPr>
              <w:t>Cover for meetings</w:t>
            </w:r>
          </w:p>
          <w:p w:rsidR="002512A3" w:rsidRPr="00016A53" w:rsidRDefault="002512A3" w:rsidP="002512A3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16A53">
              <w:rPr>
                <w:rFonts w:ascii="Times New Roman" w:hAnsi="Times New Roman" w:cs="Times New Roman"/>
                <w:sz w:val="24"/>
                <w:szCs w:val="24"/>
              </w:rPr>
              <w:t>Ed Psych</w:t>
            </w:r>
          </w:p>
          <w:p w:rsidR="002512A3" w:rsidRPr="00016A53" w:rsidRDefault="002512A3" w:rsidP="002512A3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16A53">
              <w:rPr>
                <w:rFonts w:ascii="Times New Roman" w:hAnsi="Times New Roman" w:cs="Times New Roman"/>
                <w:sz w:val="24"/>
                <w:szCs w:val="24"/>
              </w:rPr>
              <w:t>Behaviour Support/Social Worker</w:t>
            </w:r>
          </w:p>
          <w:p w:rsidR="002512A3" w:rsidRPr="00016A53" w:rsidRDefault="002512A3" w:rsidP="002512A3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16A53">
              <w:rPr>
                <w:rFonts w:ascii="Times New Roman" w:hAnsi="Times New Roman" w:cs="Times New Roman"/>
                <w:sz w:val="24"/>
                <w:szCs w:val="24"/>
              </w:rPr>
              <w:t>Ladywood Outreach</w:t>
            </w:r>
          </w:p>
          <w:p w:rsidR="002512A3" w:rsidRPr="00016A53" w:rsidRDefault="002512A3" w:rsidP="002512A3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16A53">
              <w:rPr>
                <w:rFonts w:ascii="Times New Roman" w:hAnsi="Times New Roman" w:cs="Times New Roman"/>
                <w:sz w:val="24"/>
                <w:szCs w:val="24"/>
              </w:rPr>
              <w:t>EHCP/LAC reviews</w:t>
            </w:r>
          </w:p>
          <w:p w:rsidR="002512A3" w:rsidRPr="00016A53" w:rsidRDefault="002512A3" w:rsidP="002512A3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16A53">
              <w:rPr>
                <w:rFonts w:ascii="Times New Roman" w:hAnsi="Times New Roman" w:cs="Times New Roman"/>
                <w:sz w:val="24"/>
                <w:szCs w:val="24"/>
              </w:rPr>
              <w:t>Return to school</w:t>
            </w:r>
          </w:p>
        </w:tc>
        <w:tc>
          <w:tcPr>
            <w:tcW w:w="1417" w:type="dxa"/>
            <w:shd w:val="clear" w:color="auto" w:fill="FFFFFF" w:themeFill="background1"/>
          </w:tcPr>
          <w:p w:rsidR="00B13443" w:rsidRPr="00016A53" w:rsidRDefault="00C41FEB" w:rsidP="00C41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£10</w:t>
            </w:r>
            <w:r w:rsidR="00C41FC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913" w:type="dxa"/>
            <w:shd w:val="clear" w:color="auto" w:fill="FFFFFF" w:themeFill="background1"/>
          </w:tcPr>
          <w:p w:rsidR="00B13443" w:rsidRPr="00016A53" w:rsidRDefault="0074132E" w:rsidP="00741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 ensure t</w:t>
            </w:r>
            <w:r w:rsidR="001D01A3">
              <w:rPr>
                <w:rFonts w:ascii="Times New Roman" w:hAnsi="Times New Roman" w:cs="Times New Roman"/>
                <w:sz w:val="24"/>
                <w:szCs w:val="24"/>
              </w:rPr>
              <w:t>eachers and staff working with particular pupils ha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r w:rsidR="001D01A3">
              <w:rPr>
                <w:rFonts w:ascii="Times New Roman" w:hAnsi="Times New Roman" w:cs="Times New Roman"/>
                <w:sz w:val="24"/>
                <w:szCs w:val="24"/>
              </w:rPr>
              <w:t xml:space="preserve"> time to fully discuss issues and possible ways forward, which then 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1D01A3">
              <w:rPr>
                <w:rFonts w:ascii="Times New Roman" w:hAnsi="Times New Roman" w:cs="Times New Roman"/>
                <w:sz w:val="24"/>
                <w:szCs w:val="24"/>
              </w:rPr>
              <w:t>d to specific support being given</w:t>
            </w:r>
          </w:p>
        </w:tc>
      </w:tr>
    </w:tbl>
    <w:p w:rsidR="00B13443" w:rsidRDefault="00B13443" w:rsidP="00BA1BB5">
      <w:pPr>
        <w:pStyle w:val="Default"/>
        <w:rPr>
          <w:sz w:val="23"/>
          <w:szCs w:val="23"/>
        </w:rPr>
      </w:pPr>
    </w:p>
    <w:p w:rsidR="00C34C29" w:rsidRDefault="00C34C29" w:rsidP="00BA1BB5">
      <w:pPr>
        <w:pStyle w:val="Default"/>
        <w:rPr>
          <w:sz w:val="23"/>
          <w:szCs w:val="23"/>
        </w:rPr>
      </w:pPr>
    </w:p>
    <w:p w:rsidR="0025170D" w:rsidRDefault="0025170D" w:rsidP="00BA1BB5">
      <w:pPr>
        <w:pStyle w:val="Default"/>
        <w:rPr>
          <w:sz w:val="23"/>
          <w:szCs w:val="23"/>
        </w:rPr>
      </w:pPr>
    </w:p>
    <w:p w:rsidR="0025170D" w:rsidRDefault="0025170D">
      <w:pPr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>
        <w:rPr>
          <w:b/>
          <w:bCs/>
          <w:sz w:val="23"/>
          <w:szCs w:val="23"/>
        </w:rPr>
        <w:br w:type="page"/>
      </w:r>
    </w:p>
    <w:p w:rsidR="0025170D" w:rsidRDefault="0025170D" w:rsidP="0025170D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2017 - 18 Academic Year </w:t>
      </w:r>
    </w:p>
    <w:p w:rsidR="0025170D" w:rsidRDefault="0025170D" w:rsidP="0025170D">
      <w:pPr>
        <w:pStyle w:val="Default"/>
        <w:rPr>
          <w:sz w:val="23"/>
          <w:szCs w:val="23"/>
        </w:rPr>
      </w:pPr>
    </w:p>
    <w:p w:rsidR="0025170D" w:rsidRDefault="0025170D" w:rsidP="0025170D">
      <w:pPr>
        <w:pStyle w:val="Default"/>
        <w:rPr>
          <w:sz w:val="23"/>
          <w:szCs w:val="23"/>
        </w:rPr>
      </w:pPr>
      <w:r>
        <w:rPr>
          <w:sz w:val="23"/>
          <w:szCs w:val="23"/>
        </w:rPr>
        <w:t>Last year’s Pupil Premium Grant allocation amount - £52,640</w:t>
      </w:r>
    </w:p>
    <w:p w:rsidR="0025170D" w:rsidRDefault="0025170D" w:rsidP="0025170D">
      <w:pPr>
        <w:pStyle w:val="Default"/>
        <w:rPr>
          <w:sz w:val="23"/>
          <w:szCs w:val="23"/>
        </w:rPr>
      </w:pPr>
    </w:p>
    <w:p w:rsidR="0025170D" w:rsidRDefault="0025170D" w:rsidP="0025170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The main barriers </w:t>
      </w:r>
      <w:r>
        <w:rPr>
          <w:sz w:val="23"/>
          <w:szCs w:val="23"/>
        </w:rPr>
        <w:t xml:space="preserve">to pupils’ learning </w:t>
      </w:r>
      <w:r>
        <w:rPr>
          <w:sz w:val="23"/>
          <w:szCs w:val="23"/>
        </w:rPr>
        <w:t xml:space="preserve">included: </w:t>
      </w:r>
    </w:p>
    <w:p w:rsidR="0025170D" w:rsidRDefault="0025170D" w:rsidP="0025170D">
      <w:pPr>
        <w:pStyle w:val="Default"/>
        <w:numPr>
          <w:ilvl w:val="0"/>
          <w:numId w:val="6"/>
        </w:numPr>
        <w:rPr>
          <w:sz w:val="23"/>
          <w:szCs w:val="23"/>
        </w:rPr>
      </w:pPr>
      <w:r>
        <w:rPr>
          <w:sz w:val="23"/>
          <w:szCs w:val="23"/>
        </w:rPr>
        <w:t xml:space="preserve">Poor communication skills and vocabulary </w:t>
      </w:r>
    </w:p>
    <w:p w:rsidR="0025170D" w:rsidRDefault="0025170D" w:rsidP="0025170D">
      <w:pPr>
        <w:pStyle w:val="Default"/>
        <w:numPr>
          <w:ilvl w:val="0"/>
          <w:numId w:val="6"/>
        </w:numPr>
        <w:rPr>
          <w:sz w:val="23"/>
          <w:szCs w:val="23"/>
        </w:rPr>
      </w:pPr>
      <w:r>
        <w:rPr>
          <w:sz w:val="23"/>
          <w:szCs w:val="23"/>
        </w:rPr>
        <w:t xml:space="preserve">Poor working memory </w:t>
      </w:r>
    </w:p>
    <w:p w:rsidR="0025170D" w:rsidRDefault="0025170D" w:rsidP="0025170D">
      <w:pPr>
        <w:pStyle w:val="Default"/>
        <w:numPr>
          <w:ilvl w:val="0"/>
          <w:numId w:val="6"/>
        </w:numPr>
        <w:rPr>
          <w:sz w:val="23"/>
          <w:szCs w:val="23"/>
        </w:rPr>
      </w:pPr>
      <w:r>
        <w:rPr>
          <w:sz w:val="23"/>
          <w:szCs w:val="23"/>
        </w:rPr>
        <w:t xml:space="preserve">Low self-confidence and self-esteem </w:t>
      </w:r>
    </w:p>
    <w:p w:rsidR="0025170D" w:rsidRDefault="0025170D" w:rsidP="0025170D">
      <w:pPr>
        <w:pStyle w:val="Default"/>
        <w:numPr>
          <w:ilvl w:val="0"/>
          <w:numId w:val="6"/>
        </w:numPr>
        <w:rPr>
          <w:sz w:val="23"/>
          <w:szCs w:val="23"/>
        </w:rPr>
      </w:pPr>
      <w:r>
        <w:rPr>
          <w:sz w:val="23"/>
          <w:szCs w:val="23"/>
        </w:rPr>
        <w:t>Poor attendance or punctuality</w:t>
      </w:r>
    </w:p>
    <w:p w:rsidR="0025170D" w:rsidRDefault="0025170D" w:rsidP="0025170D">
      <w:pPr>
        <w:pStyle w:val="Default"/>
        <w:rPr>
          <w:sz w:val="23"/>
          <w:szCs w:val="23"/>
        </w:rPr>
      </w:pPr>
    </w:p>
    <w:p w:rsidR="0025170D" w:rsidRDefault="0025170D" w:rsidP="0025170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In </w:t>
      </w:r>
      <w:r>
        <w:rPr>
          <w:sz w:val="23"/>
          <w:szCs w:val="23"/>
        </w:rPr>
        <w:t>order to address these factors</w:t>
      </w:r>
      <w:r>
        <w:rPr>
          <w:sz w:val="23"/>
          <w:szCs w:val="23"/>
        </w:rPr>
        <w:t xml:space="preserve">, Pupil Premium Grant was spent on the following: </w:t>
      </w:r>
    </w:p>
    <w:p w:rsidR="0025170D" w:rsidRDefault="0025170D" w:rsidP="0025170D">
      <w:pPr>
        <w:pStyle w:val="Default"/>
        <w:rPr>
          <w:sz w:val="23"/>
          <w:szCs w:val="23"/>
        </w:rPr>
      </w:pPr>
    </w:p>
    <w:p w:rsidR="0025170D" w:rsidRDefault="0025170D" w:rsidP="0025170D">
      <w:pPr>
        <w:pStyle w:val="Default"/>
        <w:rPr>
          <w:sz w:val="23"/>
          <w:szCs w:val="23"/>
        </w:rPr>
      </w:pPr>
    </w:p>
    <w:tbl>
      <w:tblPr>
        <w:tblStyle w:val="TableGrid"/>
        <w:tblW w:w="14114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8784"/>
        <w:gridCol w:w="1417"/>
        <w:gridCol w:w="3913"/>
      </w:tblGrid>
      <w:tr w:rsidR="0025170D" w:rsidTr="006E3B4D">
        <w:trPr>
          <w:cantSplit/>
          <w:tblHeader/>
        </w:trPr>
        <w:tc>
          <w:tcPr>
            <w:tcW w:w="8784" w:type="dxa"/>
            <w:shd w:val="clear" w:color="auto" w:fill="FFFFFF" w:themeFill="background1"/>
          </w:tcPr>
          <w:p w:rsidR="0025170D" w:rsidRPr="00B92786" w:rsidRDefault="0025170D" w:rsidP="006E3B4D">
            <w:pPr>
              <w:rPr>
                <w:rFonts w:ascii="Abadi MT Condensed Extra Bold" w:hAnsi="Abadi MT Condensed Extra Bold"/>
                <w:sz w:val="30"/>
                <w:szCs w:val="30"/>
              </w:rPr>
            </w:pPr>
            <w:r w:rsidRPr="00B92786">
              <w:rPr>
                <w:rFonts w:ascii="Abadi MT Condensed Extra Bold" w:hAnsi="Abadi MT Condensed Extra Bold"/>
                <w:sz w:val="30"/>
                <w:szCs w:val="30"/>
              </w:rPr>
              <w:t>ACTION</w:t>
            </w:r>
          </w:p>
        </w:tc>
        <w:tc>
          <w:tcPr>
            <w:tcW w:w="1417" w:type="dxa"/>
            <w:shd w:val="clear" w:color="auto" w:fill="FFFFFF" w:themeFill="background1"/>
          </w:tcPr>
          <w:p w:rsidR="0025170D" w:rsidRPr="00B92786" w:rsidRDefault="0025170D" w:rsidP="006E3B4D">
            <w:pPr>
              <w:rPr>
                <w:rFonts w:ascii="Abadi MT Condensed Extra Bold" w:hAnsi="Abadi MT Condensed Extra Bold"/>
                <w:sz w:val="30"/>
                <w:szCs w:val="30"/>
              </w:rPr>
            </w:pPr>
            <w:r>
              <w:rPr>
                <w:rFonts w:ascii="Abadi MT Condensed Extra Bold" w:hAnsi="Abadi MT Condensed Extra Bold"/>
                <w:sz w:val="30"/>
                <w:szCs w:val="30"/>
              </w:rPr>
              <w:t>COST</w:t>
            </w:r>
          </w:p>
        </w:tc>
        <w:tc>
          <w:tcPr>
            <w:tcW w:w="3913" w:type="dxa"/>
            <w:shd w:val="clear" w:color="auto" w:fill="FFFFFF" w:themeFill="background1"/>
          </w:tcPr>
          <w:p w:rsidR="0025170D" w:rsidRPr="00B92786" w:rsidRDefault="0025170D" w:rsidP="006E3B4D">
            <w:pPr>
              <w:rPr>
                <w:rFonts w:ascii="Abadi MT Condensed Extra Bold" w:hAnsi="Abadi MT Condensed Extra Bold"/>
                <w:sz w:val="30"/>
                <w:szCs w:val="30"/>
              </w:rPr>
            </w:pPr>
            <w:r>
              <w:rPr>
                <w:rFonts w:ascii="Abadi MT Condensed Extra Bold" w:hAnsi="Abadi MT Condensed Extra Bold"/>
                <w:sz w:val="30"/>
                <w:szCs w:val="30"/>
              </w:rPr>
              <w:t>IMPACT</w:t>
            </w:r>
          </w:p>
        </w:tc>
      </w:tr>
      <w:tr w:rsidR="0025170D" w:rsidRPr="00016A53" w:rsidTr="006E3B4D">
        <w:trPr>
          <w:cantSplit/>
        </w:trPr>
        <w:tc>
          <w:tcPr>
            <w:tcW w:w="8784" w:type="dxa"/>
            <w:shd w:val="clear" w:color="auto" w:fill="FFFFFF" w:themeFill="background1"/>
          </w:tcPr>
          <w:p w:rsidR="0025170D" w:rsidRPr="00016A53" w:rsidRDefault="0025170D" w:rsidP="006E3B4D">
            <w:pPr>
              <w:rPr>
                <w:rFonts w:ascii="Times New Roman" w:hAnsi="Times New Roman" w:cs="Times New Roman"/>
                <w:sz w:val="24"/>
                <w:szCs w:val="30"/>
              </w:rPr>
            </w:pPr>
            <w:r w:rsidRPr="00016A53">
              <w:rPr>
                <w:rFonts w:ascii="Times New Roman" w:hAnsi="Times New Roman" w:cs="Times New Roman"/>
                <w:sz w:val="24"/>
                <w:szCs w:val="30"/>
              </w:rPr>
              <w:t>Assessments</w:t>
            </w:r>
            <w:r>
              <w:rPr>
                <w:sz w:val="23"/>
                <w:szCs w:val="23"/>
              </w:rPr>
              <w:t xml:space="preserve"> </w:t>
            </w:r>
            <w:r w:rsidRPr="00016A53">
              <w:rPr>
                <w:rFonts w:ascii="Times New Roman" w:hAnsi="Times New Roman" w:cs="Times New Roman"/>
                <w:sz w:val="23"/>
                <w:szCs w:val="23"/>
              </w:rPr>
              <w:t>to help identify the factors (including any educational reasons) as to why some children in receipt of PPG failed to make expected progress in line with previous attainment</w:t>
            </w:r>
          </w:p>
          <w:p w:rsidR="0025170D" w:rsidRPr="00016A53" w:rsidRDefault="0025170D" w:rsidP="0025170D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16A53">
              <w:rPr>
                <w:rFonts w:ascii="Times New Roman" w:hAnsi="Times New Roman" w:cs="Times New Roman"/>
                <w:sz w:val="24"/>
                <w:szCs w:val="24"/>
              </w:rPr>
              <w:t>Ed Psych</w:t>
            </w:r>
          </w:p>
          <w:p w:rsidR="0025170D" w:rsidRPr="00016A53" w:rsidRDefault="0025170D" w:rsidP="0025170D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16A53">
              <w:rPr>
                <w:rFonts w:ascii="Times New Roman" w:hAnsi="Times New Roman" w:cs="Times New Roman"/>
                <w:sz w:val="24"/>
                <w:szCs w:val="24"/>
              </w:rPr>
              <w:t>Behaviour Support</w:t>
            </w:r>
          </w:p>
          <w:p w:rsidR="0025170D" w:rsidRPr="00016A53" w:rsidRDefault="0025170D" w:rsidP="0025170D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30"/>
                <w:szCs w:val="30"/>
              </w:rPr>
            </w:pPr>
            <w:r w:rsidRPr="00016A53">
              <w:rPr>
                <w:rFonts w:ascii="Times New Roman" w:hAnsi="Times New Roman" w:cs="Times New Roman"/>
                <w:sz w:val="24"/>
                <w:szCs w:val="24"/>
              </w:rPr>
              <w:t>In house</w:t>
            </w:r>
          </w:p>
        </w:tc>
        <w:tc>
          <w:tcPr>
            <w:tcW w:w="1417" w:type="dxa"/>
            <w:shd w:val="clear" w:color="auto" w:fill="FFFFFF" w:themeFill="background1"/>
          </w:tcPr>
          <w:p w:rsidR="0025170D" w:rsidRPr="00016A53" w:rsidRDefault="0025170D" w:rsidP="006E3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A53">
              <w:rPr>
                <w:rFonts w:ascii="Times New Roman" w:hAnsi="Times New Roman" w:cs="Times New Roman"/>
                <w:sz w:val="24"/>
                <w:szCs w:val="24"/>
              </w:rPr>
              <w:t>£2000</w:t>
            </w:r>
          </w:p>
        </w:tc>
        <w:tc>
          <w:tcPr>
            <w:tcW w:w="3913" w:type="dxa"/>
            <w:shd w:val="clear" w:color="auto" w:fill="FFFFFF" w:themeFill="background1"/>
          </w:tcPr>
          <w:p w:rsidR="0025170D" w:rsidRPr="00016A53" w:rsidRDefault="0025170D" w:rsidP="006E3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A53">
              <w:rPr>
                <w:rFonts w:ascii="Times New Roman" w:hAnsi="Times New Roman" w:cs="Times New Roman"/>
                <w:sz w:val="24"/>
                <w:szCs w:val="24"/>
              </w:rPr>
              <w:t>Staff have been able to set more appropriate targets/tasks for the pupils, as reflected in their progress, both academically and socially</w:t>
            </w:r>
          </w:p>
        </w:tc>
      </w:tr>
      <w:tr w:rsidR="0025170D" w:rsidRPr="00016A53" w:rsidTr="006E3B4D">
        <w:trPr>
          <w:cantSplit/>
        </w:trPr>
        <w:tc>
          <w:tcPr>
            <w:tcW w:w="8784" w:type="dxa"/>
            <w:shd w:val="clear" w:color="auto" w:fill="FFFFFF" w:themeFill="background1"/>
          </w:tcPr>
          <w:p w:rsidR="0025170D" w:rsidRPr="00016A53" w:rsidRDefault="0025170D" w:rsidP="006E3B4D">
            <w:pPr>
              <w:pStyle w:val="Default"/>
              <w:rPr>
                <w:sz w:val="23"/>
                <w:szCs w:val="23"/>
              </w:rPr>
            </w:pPr>
            <w:r w:rsidRPr="00016A53">
              <w:rPr>
                <w:color w:val="auto"/>
              </w:rPr>
              <w:t>Staffing for intervention work</w:t>
            </w:r>
            <w:r>
              <w:rPr>
                <w:color w:val="auto"/>
              </w:rPr>
              <w:t xml:space="preserve">, including: </w:t>
            </w:r>
            <w:r>
              <w:rPr>
                <w:sz w:val="23"/>
                <w:szCs w:val="23"/>
              </w:rPr>
              <w:t xml:space="preserve">class based and small group booster sessions;  child-specific 1:1 interventions; interventions using a variety of ICT equipment, such as our radio station and film studio; </w:t>
            </w:r>
            <w:r w:rsidRPr="00274653">
              <w:rPr>
                <w:sz w:val="23"/>
                <w:szCs w:val="23"/>
              </w:rPr>
              <w:t xml:space="preserve">practical group activities such as our </w:t>
            </w:r>
            <w:proofErr w:type="spellStart"/>
            <w:r w:rsidRPr="00274653">
              <w:rPr>
                <w:sz w:val="23"/>
                <w:szCs w:val="23"/>
              </w:rPr>
              <w:t>oLé</w:t>
            </w:r>
            <w:proofErr w:type="spellEnd"/>
            <w:r w:rsidRPr="00274653">
              <w:rPr>
                <w:sz w:val="23"/>
                <w:szCs w:val="23"/>
              </w:rPr>
              <w:t xml:space="preserve"> outdoor learning </w:t>
            </w:r>
            <w:r>
              <w:rPr>
                <w:sz w:val="23"/>
                <w:szCs w:val="23"/>
              </w:rPr>
              <w:t>groups, use of our City Farm</w:t>
            </w:r>
          </w:p>
          <w:p w:rsidR="0025170D" w:rsidRDefault="0025170D" w:rsidP="006E3B4D">
            <w:pPr>
              <w:pStyle w:val="Default"/>
              <w:rPr>
                <w:sz w:val="23"/>
                <w:szCs w:val="23"/>
              </w:rPr>
            </w:pPr>
          </w:p>
          <w:p w:rsidR="0025170D" w:rsidRPr="00016A53" w:rsidRDefault="0025170D" w:rsidP="006E3B4D">
            <w:pPr>
              <w:pStyle w:val="Default"/>
              <w:rPr>
                <w:color w:val="auto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25170D" w:rsidRPr="00016A53" w:rsidRDefault="002669AC" w:rsidP="00C41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£4</w:t>
            </w:r>
            <w:r w:rsidR="00C41FEB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913" w:type="dxa"/>
            <w:shd w:val="clear" w:color="auto" w:fill="FFFFFF" w:themeFill="background1"/>
          </w:tcPr>
          <w:p w:rsidR="0025170D" w:rsidRPr="00016A53" w:rsidRDefault="0025170D" w:rsidP="006E3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Pupils have been supported through bespoke programmes of work</w:t>
            </w:r>
          </w:p>
        </w:tc>
      </w:tr>
      <w:tr w:rsidR="0025170D" w:rsidRPr="00016A53" w:rsidTr="006E3B4D">
        <w:trPr>
          <w:cantSplit/>
        </w:trPr>
        <w:tc>
          <w:tcPr>
            <w:tcW w:w="8784" w:type="dxa"/>
            <w:shd w:val="clear" w:color="auto" w:fill="FFFFFF" w:themeFill="background1"/>
          </w:tcPr>
          <w:p w:rsidR="0025170D" w:rsidRPr="00016A53" w:rsidRDefault="0025170D" w:rsidP="006E3B4D">
            <w:pPr>
              <w:pStyle w:val="Default"/>
              <w:rPr>
                <w:color w:val="auto"/>
              </w:rPr>
            </w:pPr>
            <w:r w:rsidRPr="00016A53">
              <w:rPr>
                <w:color w:val="auto"/>
              </w:rPr>
              <w:t>Staff training</w:t>
            </w:r>
            <w:r>
              <w:rPr>
                <w:color w:val="auto"/>
              </w:rPr>
              <w:t>, for example,</w:t>
            </w:r>
            <w:r w:rsidRPr="00274653">
              <w:rPr>
                <w:sz w:val="23"/>
                <w:szCs w:val="23"/>
              </w:rPr>
              <w:t xml:space="preserve"> in particular interventions to u</w:t>
            </w:r>
            <w:r>
              <w:rPr>
                <w:sz w:val="23"/>
                <w:szCs w:val="23"/>
              </w:rPr>
              <w:t>s</w:t>
            </w:r>
            <w:r w:rsidRPr="00274653">
              <w:rPr>
                <w:sz w:val="23"/>
                <w:szCs w:val="23"/>
              </w:rPr>
              <w:t>e</w:t>
            </w:r>
            <w:r w:rsidR="002669AC">
              <w:rPr>
                <w:sz w:val="23"/>
                <w:szCs w:val="23"/>
              </w:rPr>
              <w:t xml:space="preserve"> such as ARROW, Precision Teach, etc.</w:t>
            </w:r>
          </w:p>
        </w:tc>
        <w:tc>
          <w:tcPr>
            <w:tcW w:w="1417" w:type="dxa"/>
            <w:shd w:val="clear" w:color="auto" w:fill="FFFFFF" w:themeFill="background1"/>
          </w:tcPr>
          <w:p w:rsidR="0025170D" w:rsidRPr="00016A53" w:rsidRDefault="002669AC" w:rsidP="006E3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£200</w:t>
            </w:r>
          </w:p>
        </w:tc>
        <w:tc>
          <w:tcPr>
            <w:tcW w:w="3913" w:type="dxa"/>
            <w:shd w:val="clear" w:color="auto" w:fill="FFFFFF" w:themeFill="background1"/>
          </w:tcPr>
          <w:p w:rsidR="0025170D" w:rsidRPr="00016A53" w:rsidRDefault="0025170D" w:rsidP="006E3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Staff have been able to deliver interventions appropriately, as directed by the teacher</w:t>
            </w:r>
          </w:p>
        </w:tc>
      </w:tr>
      <w:tr w:rsidR="0025170D" w:rsidRPr="00016A53" w:rsidTr="006E3B4D">
        <w:trPr>
          <w:cantSplit/>
        </w:trPr>
        <w:tc>
          <w:tcPr>
            <w:tcW w:w="8784" w:type="dxa"/>
            <w:shd w:val="clear" w:color="auto" w:fill="FFFFFF" w:themeFill="background1"/>
          </w:tcPr>
          <w:p w:rsidR="0025170D" w:rsidRPr="00016A53" w:rsidRDefault="0025170D" w:rsidP="006E3B4D">
            <w:pPr>
              <w:pStyle w:val="Default"/>
              <w:rPr>
                <w:color w:val="auto"/>
              </w:rPr>
            </w:pPr>
            <w:r w:rsidRPr="00016A53">
              <w:rPr>
                <w:color w:val="auto"/>
              </w:rPr>
              <w:t>Purchase of resources</w:t>
            </w:r>
            <w:r w:rsidR="00C41FCE">
              <w:rPr>
                <w:color w:val="auto"/>
              </w:rPr>
              <w:t xml:space="preserve">, </w:t>
            </w:r>
            <w:proofErr w:type="spellStart"/>
            <w:r w:rsidR="00C41FCE">
              <w:rPr>
                <w:color w:val="auto"/>
              </w:rPr>
              <w:t>eg</w:t>
            </w:r>
            <w:proofErr w:type="spellEnd"/>
            <w:r w:rsidR="00C41FCE">
              <w:rPr>
                <w:color w:val="auto"/>
              </w:rPr>
              <w:t xml:space="preserve">. ARROW license, </w:t>
            </w:r>
            <w:r w:rsidR="002669AC">
              <w:rPr>
                <w:color w:val="auto"/>
              </w:rPr>
              <w:t>assessment materials</w:t>
            </w:r>
          </w:p>
        </w:tc>
        <w:tc>
          <w:tcPr>
            <w:tcW w:w="1417" w:type="dxa"/>
            <w:shd w:val="clear" w:color="auto" w:fill="FFFFFF" w:themeFill="background1"/>
          </w:tcPr>
          <w:p w:rsidR="0025170D" w:rsidRPr="00016A53" w:rsidRDefault="002669AC" w:rsidP="006E3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£1000</w:t>
            </w:r>
          </w:p>
        </w:tc>
        <w:tc>
          <w:tcPr>
            <w:tcW w:w="3913" w:type="dxa"/>
            <w:shd w:val="clear" w:color="auto" w:fill="FFFFFF" w:themeFill="background1"/>
          </w:tcPr>
          <w:p w:rsidR="0025170D" w:rsidRPr="00016A53" w:rsidRDefault="0025170D" w:rsidP="006E3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Pupils have had access to the appropriate resources to support and extend their learning</w:t>
            </w:r>
          </w:p>
        </w:tc>
      </w:tr>
      <w:tr w:rsidR="0025170D" w:rsidRPr="00016A53" w:rsidTr="006E3B4D">
        <w:trPr>
          <w:cantSplit/>
        </w:trPr>
        <w:tc>
          <w:tcPr>
            <w:tcW w:w="8784" w:type="dxa"/>
            <w:shd w:val="clear" w:color="auto" w:fill="FFFFFF" w:themeFill="background1"/>
          </w:tcPr>
          <w:p w:rsidR="0025170D" w:rsidRPr="00016A53" w:rsidRDefault="0025170D" w:rsidP="00C41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A53">
              <w:rPr>
                <w:rFonts w:ascii="Times New Roman" w:hAnsi="Times New Roman" w:cs="Times New Roman"/>
                <w:sz w:val="24"/>
                <w:szCs w:val="24"/>
              </w:rPr>
              <w:t xml:space="preserve">Subsidising of activities such as school trips, </w:t>
            </w:r>
            <w:r w:rsidR="00C41FCE">
              <w:rPr>
                <w:rFonts w:ascii="Times New Roman" w:hAnsi="Times New Roman" w:cs="Times New Roman"/>
                <w:sz w:val="24"/>
                <w:szCs w:val="24"/>
              </w:rPr>
              <w:t>breakfast club places</w:t>
            </w:r>
            <w:r w:rsidRPr="00016A5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C41FCE">
              <w:rPr>
                <w:rFonts w:ascii="Times New Roman" w:hAnsi="Times New Roman" w:cs="Times New Roman"/>
                <w:sz w:val="24"/>
                <w:szCs w:val="24"/>
              </w:rPr>
              <w:t>residentials</w:t>
            </w:r>
            <w:proofErr w:type="spellEnd"/>
            <w:r w:rsidR="00C41F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16A53">
              <w:rPr>
                <w:rFonts w:ascii="Times New Roman" w:hAnsi="Times New Roman" w:cs="Times New Roman"/>
                <w:sz w:val="24"/>
                <w:szCs w:val="24"/>
              </w:rPr>
              <w:t>etc.</w:t>
            </w:r>
          </w:p>
        </w:tc>
        <w:tc>
          <w:tcPr>
            <w:tcW w:w="1417" w:type="dxa"/>
            <w:shd w:val="clear" w:color="auto" w:fill="FFFFFF" w:themeFill="background1"/>
          </w:tcPr>
          <w:p w:rsidR="0025170D" w:rsidRPr="00016A53" w:rsidRDefault="00C41FCE" w:rsidP="006E3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£500</w:t>
            </w:r>
          </w:p>
        </w:tc>
        <w:tc>
          <w:tcPr>
            <w:tcW w:w="3913" w:type="dxa"/>
            <w:shd w:val="clear" w:color="auto" w:fill="FFFFFF" w:themeFill="background1"/>
          </w:tcPr>
          <w:p w:rsidR="0025170D" w:rsidRDefault="0025170D" w:rsidP="006E3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Pupils have had access to experiences that they would not otherwise have been able to attend</w:t>
            </w:r>
          </w:p>
          <w:p w:rsidR="00C41FCE" w:rsidRPr="00016A53" w:rsidRDefault="00C41FCE" w:rsidP="006E3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Pupil punctuality improved</w:t>
            </w:r>
          </w:p>
        </w:tc>
      </w:tr>
      <w:tr w:rsidR="0025170D" w:rsidRPr="00016A53" w:rsidTr="006E3B4D">
        <w:trPr>
          <w:cantSplit/>
        </w:trPr>
        <w:tc>
          <w:tcPr>
            <w:tcW w:w="8784" w:type="dxa"/>
            <w:shd w:val="clear" w:color="auto" w:fill="FFFFFF" w:themeFill="background1"/>
          </w:tcPr>
          <w:p w:rsidR="0025170D" w:rsidRPr="00016A53" w:rsidRDefault="0025170D" w:rsidP="006E3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A53">
              <w:rPr>
                <w:rFonts w:ascii="Times New Roman" w:hAnsi="Times New Roman" w:cs="Times New Roman"/>
                <w:sz w:val="24"/>
                <w:szCs w:val="24"/>
              </w:rPr>
              <w:t>Cover for meetings</w:t>
            </w:r>
          </w:p>
          <w:p w:rsidR="0025170D" w:rsidRPr="00016A53" w:rsidRDefault="0025170D" w:rsidP="0025170D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16A53">
              <w:rPr>
                <w:rFonts w:ascii="Times New Roman" w:hAnsi="Times New Roman" w:cs="Times New Roman"/>
                <w:sz w:val="24"/>
                <w:szCs w:val="24"/>
              </w:rPr>
              <w:t>Ed Psych</w:t>
            </w:r>
          </w:p>
          <w:p w:rsidR="0025170D" w:rsidRPr="00016A53" w:rsidRDefault="0025170D" w:rsidP="0025170D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16A53">
              <w:rPr>
                <w:rFonts w:ascii="Times New Roman" w:hAnsi="Times New Roman" w:cs="Times New Roman"/>
                <w:sz w:val="24"/>
                <w:szCs w:val="24"/>
              </w:rPr>
              <w:t>Behaviour Support/Social Worker</w:t>
            </w:r>
          </w:p>
          <w:p w:rsidR="0025170D" w:rsidRPr="00016A53" w:rsidRDefault="0025170D" w:rsidP="0025170D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16A53">
              <w:rPr>
                <w:rFonts w:ascii="Times New Roman" w:hAnsi="Times New Roman" w:cs="Times New Roman"/>
                <w:sz w:val="24"/>
                <w:szCs w:val="24"/>
              </w:rPr>
              <w:t>Ladywood Outreach</w:t>
            </w:r>
          </w:p>
          <w:p w:rsidR="0025170D" w:rsidRPr="00016A53" w:rsidRDefault="0025170D" w:rsidP="0025170D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16A53">
              <w:rPr>
                <w:rFonts w:ascii="Times New Roman" w:hAnsi="Times New Roman" w:cs="Times New Roman"/>
                <w:sz w:val="24"/>
                <w:szCs w:val="24"/>
              </w:rPr>
              <w:t>EHCP/LAC reviews</w:t>
            </w:r>
          </w:p>
          <w:p w:rsidR="0025170D" w:rsidRPr="00016A53" w:rsidRDefault="0025170D" w:rsidP="0025170D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16A53">
              <w:rPr>
                <w:rFonts w:ascii="Times New Roman" w:hAnsi="Times New Roman" w:cs="Times New Roman"/>
                <w:sz w:val="24"/>
                <w:szCs w:val="24"/>
              </w:rPr>
              <w:t>Return to school</w:t>
            </w:r>
          </w:p>
        </w:tc>
        <w:tc>
          <w:tcPr>
            <w:tcW w:w="1417" w:type="dxa"/>
            <w:shd w:val="clear" w:color="auto" w:fill="FFFFFF" w:themeFill="background1"/>
          </w:tcPr>
          <w:p w:rsidR="0025170D" w:rsidRPr="00016A53" w:rsidRDefault="00C41FCE" w:rsidP="00C41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£</w:t>
            </w:r>
            <w:r w:rsidR="00C41FE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913" w:type="dxa"/>
            <w:shd w:val="clear" w:color="auto" w:fill="FFFFFF" w:themeFill="background1"/>
          </w:tcPr>
          <w:p w:rsidR="0025170D" w:rsidRPr="00016A53" w:rsidRDefault="0025170D" w:rsidP="006E3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Teachers and staff working with particular pupils had time to fully discuss issues and possible ways forward, which then led to specific support being given</w:t>
            </w:r>
          </w:p>
        </w:tc>
      </w:tr>
    </w:tbl>
    <w:p w:rsidR="0025170D" w:rsidRDefault="0025170D" w:rsidP="0025170D">
      <w:pPr>
        <w:pStyle w:val="Default"/>
        <w:rPr>
          <w:sz w:val="23"/>
          <w:szCs w:val="23"/>
        </w:rPr>
      </w:pPr>
    </w:p>
    <w:p w:rsidR="0025170D" w:rsidRDefault="0025170D" w:rsidP="0025170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The impact of the expenditure can be seen in the comparison tables </w:t>
      </w:r>
      <w:r>
        <w:rPr>
          <w:sz w:val="23"/>
          <w:szCs w:val="23"/>
        </w:rPr>
        <w:t>below</w:t>
      </w:r>
      <w:r>
        <w:rPr>
          <w:sz w:val="23"/>
          <w:szCs w:val="23"/>
        </w:rPr>
        <w:t>.</w:t>
      </w:r>
    </w:p>
    <w:p w:rsidR="00BA1BB5" w:rsidRDefault="00BA1BB5" w:rsidP="00BA1BB5">
      <w:pPr>
        <w:spacing w:after="0"/>
        <w:rPr>
          <w:sz w:val="23"/>
          <w:szCs w:val="23"/>
        </w:rPr>
      </w:pPr>
    </w:p>
    <w:p w:rsidR="00A63660" w:rsidRDefault="00A63660" w:rsidP="00A63660">
      <w:pPr>
        <w:pStyle w:val="Default"/>
        <w:rPr>
          <w:sz w:val="23"/>
          <w:szCs w:val="23"/>
        </w:rPr>
      </w:pPr>
      <w:r>
        <w:rPr>
          <w:i/>
          <w:iCs/>
          <w:sz w:val="22"/>
          <w:szCs w:val="22"/>
        </w:rPr>
        <w:t xml:space="preserve">Number (Percentage) of children receiving PPG who met or exceeded the National Standard </w:t>
      </w:r>
      <w:r w:rsidR="00510E62">
        <w:rPr>
          <w:i/>
          <w:iCs/>
          <w:sz w:val="22"/>
          <w:szCs w:val="22"/>
        </w:rPr>
        <w:t xml:space="preserve">in National Curriculum </w:t>
      </w:r>
      <w:r>
        <w:rPr>
          <w:i/>
          <w:iCs/>
          <w:sz w:val="22"/>
          <w:szCs w:val="22"/>
        </w:rPr>
        <w:t>Year 6</w:t>
      </w:r>
      <w:r w:rsidR="00510E62">
        <w:rPr>
          <w:i/>
          <w:iCs/>
          <w:sz w:val="22"/>
          <w:szCs w:val="22"/>
        </w:rPr>
        <w:t xml:space="preserve"> for the last 3 years</w:t>
      </w:r>
      <w:r>
        <w:rPr>
          <w:i/>
          <w:iCs/>
          <w:sz w:val="22"/>
          <w:szCs w:val="22"/>
        </w:rPr>
        <w:t>.</w:t>
      </w:r>
    </w:p>
    <w:p w:rsidR="00A63660" w:rsidRDefault="00A63660" w:rsidP="00A63660">
      <w:pPr>
        <w:pStyle w:val="Default"/>
        <w:rPr>
          <w:sz w:val="23"/>
          <w:szCs w:val="23"/>
        </w:rPr>
      </w:pPr>
    </w:p>
    <w:tbl>
      <w:tblPr>
        <w:tblW w:w="82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74"/>
        <w:gridCol w:w="1074"/>
        <w:gridCol w:w="1391"/>
        <w:gridCol w:w="1559"/>
        <w:gridCol w:w="1559"/>
        <w:gridCol w:w="1560"/>
      </w:tblGrid>
      <w:tr w:rsidR="00A63660" w:rsidTr="00510E62">
        <w:trPr>
          <w:trHeight w:val="591"/>
          <w:jc w:val="center"/>
        </w:trPr>
        <w:tc>
          <w:tcPr>
            <w:tcW w:w="1074" w:type="dxa"/>
          </w:tcPr>
          <w:p w:rsidR="00A63660" w:rsidRDefault="00A63660" w:rsidP="00510E62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Year</w:t>
            </w:r>
          </w:p>
        </w:tc>
        <w:tc>
          <w:tcPr>
            <w:tcW w:w="1074" w:type="dxa"/>
          </w:tcPr>
          <w:p w:rsidR="00A63660" w:rsidRDefault="00A63660" w:rsidP="00510E62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No. of children</w:t>
            </w:r>
          </w:p>
        </w:tc>
        <w:tc>
          <w:tcPr>
            <w:tcW w:w="1391" w:type="dxa"/>
          </w:tcPr>
          <w:p w:rsidR="00A63660" w:rsidRDefault="00A63660" w:rsidP="00510E62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Of whom SEND</w:t>
            </w:r>
          </w:p>
        </w:tc>
        <w:tc>
          <w:tcPr>
            <w:tcW w:w="1559" w:type="dxa"/>
          </w:tcPr>
          <w:p w:rsidR="00A63660" w:rsidRDefault="00A63660" w:rsidP="00510E62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Read</w:t>
            </w:r>
          </w:p>
        </w:tc>
        <w:tc>
          <w:tcPr>
            <w:tcW w:w="1559" w:type="dxa"/>
          </w:tcPr>
          <w:p w:rsidR="00A63660" w:rsidRDefault="00A63660" w:rsidP="00510E62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Write</w:t>
            </w:r>
          </w:p>
        </w:tc>
        <w:tc>
          <w:tcPr>
            <w:tcW w:w="1560" w:type="dxa"/>
          </w:tcPr>
          <w:p w:rsidR="00A63660" w:rsidRDefault="00A63660" w:rsidP="00510E62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Maths</w:t>
            </w:r>
          </w:p>
        </w:tc>
      </w:tr>
      <w:tr w:rsidR="00A63660" w:rsidTr="00510E62">
        <w:trPr>
          <w:trHeight w:val="244"/>
          <w:jc w:val="center"/>
        </w:trPr>
        <w:tc>
          <w:tcPr>
            <w:tcW w:w="1074" w:type="dxa"/>
          </w:tcPr>
          <w:p w:rsidR="00A63660" w:rsidRDefault="00A63660" w:rsidP="00510E62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2016</w:t>
            </w:r>
          </w:p>
        </w:tc>
        <w:tc>
          <w:tcPr>
            <w:tcW w:w="1074" w:type="dxa"/>
          </w:tcPr>
          <w:p w:rsidR="00A63660" w:rsidRDefault="00456156" w:rsidP="00510E62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391" w:type="dxa"/>
          </w:tcPr>
          <w:p w:rsidR="00A63660" w:rsidRDefault="00A63660" w:rsidP="00510E62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559" w:type="dxa"/>
          </w:tcPr>
          <w:p w:rsidR="00A63660" w:rsidRDefault="00456156" w:rsidP="00510E62">
            <w:pPr>
              <w:pStyle w:val="Default"/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100%</w:t>
            </w:r>
          </w:p>
          <w:p w:rsidR="00A63660" w:rsidRPr="000952DB" w:rsidRDefault="00A63660" w:rsidP="00510E62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(</w:t>
            </w:r>
            <w:r w:rsidR="00456156">
              <w:rPr>
                <w:rFonts w:asciiTheme="minorHAnsi" w:hAnsiTheme="minorHAnsi" w:cs="Calibri"/>
                <w:sz w:val="22"/>
                <w:szCs w:val="22"/>
              </w:rPr>
              <w:t>100%</w:t>
            </w:r>
            <w:r>
              <w:rPr>
                <w:rFonts w:asciiTheme="minorHAnsi" w:hAnsiTheme="minorHAnsi" w:cs="Calibri"/>
                <w:sz w:val="22"/>
                <w:szCs w:val="22"/>
              </w:rPr>
              <w:t>)</w:t>
            </w:r>
          </w:p>
        </w:tc>
        <w:tc>
          <w:tcPr>
            <w:tcW w:w="1559" w:type="dxa"/>
          </w:tcPr>
          <w:p w:rsidR="00A63660" w:rsidRPr="000952DB" w:rsidRDefault="00A63660" w:rsidP="00510E62">
            <w:pPr>
              <w:pStyle w:val="Default"/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0952DB">
              <w:rPr>
                <w:rFonts w:asciiTheme="minorHAnsi" w:hAnsiTheme="minorHAnsi" w:cs="Calibri"/>
                <w:sz w:val="22"/>
                <w:szCs w:val="22"/>
              </w:rPr>
              <w:t>100%</w:t>
            </w:r>
          </w:p>
          <w:p w:rsidR="00A63660" w:rsidRPr="000952DB" w:rsidRDefault="00A63660" w:rsidP="00510E62">
            <w:pPr>
              <w:pStyle w:val="Default"/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0952DB">
              <w:rPr>
                <w:rFonts w:asciiTheme="minorHAnsi" w:hAnsiTheme="minorHAnsi" w:cs="Calibri"/>
                <w:sz w:val="22"/>
                <w:szCs w:val="22"/>
              </w:rPr>
              <w:t>(</w:t>
            </w:r>
            <w:r w:rsidR="00456156">
              <w:rPr>
                <w:rFonts w:asciiTheme="minorHAnsi" w:hAnsiTheme="minorHAnsi" w:cs="Calibri"/>
                <w:sz w:val="22"/>
                <w:szCs w:val="22"/>
              </w:rPr>
              <w:t>100</w:t>
            </w:r>
            <w:r w:rsidRPr="000952DB">
              <w:rPr>
                <w:rFonts w:asciiTheme="minorHAnsi" w:hAnsiTheme="minorHAnsi" w:cs="Calibri"/>
                <w:sz w:val="22"/>
                <w:szCs w:val="22"/>
              </w:rPr>
              <w:t>%)</w:t>
            </w:r>
          </w:p>
        </w:tc>
        <w:tc>
          <w:tcPr>
            <w:tcW w:w="1560" w:type="dxa"/>
          </w:tcPr>
          <w:p w:rsidR="00A63660" w:rsidRDefault="00456156" w:rsidP="00510E62">
            <w:pPr>
              <w:pStyle w:val="Default"/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100%</w:t>
            </w:r>
          </w:p>
          <w:p w:rsidR="00456156" w:rsidRPr="000952DB" w:rsidRDefault="00456156" w:rsidP="00510E62">
            <w:pPr>
              <w:pStyle w:val="Default"/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(100%)</w:t>
            </w:r>
          </w:p>
        </w:tc>
      </w:tr>
      <w:tr w:rsidR="00A63660" w:rsidTr="00510E62">
        <w:trPr>
          <w:trHeight w:val="244"/>
          <w:jc w:val="center"/>
        </w:trPr>
        <w:tc>
          <w:tcPr>
            <w:tcW w:w="1074" w:type="dxa"/>
          </w:tcPr>
          <w:p w:rsidR="00A63660" w:rsidRDefault="00A63660" w:rsidP="00510E62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2017</w:t>
            </w:r>
          </w:p>
        </w:tc>
        <w:tc>
          <w:tcPr>
            <w:tcW w:w="1074" w:type="dxa"/>
          </w:tcPr>
          <w:p w:rsidR="00A63660" w:rsidRDefault="00A63660" w:rsidP="00510E62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1391" w:type="dxa"/>
          </w:tcPr>
          <w:p w:rsidR="00A63660" w:rsidRDefault="00A63660" w:rsidP="00510E62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1 – Support</w:t>
            </w:r>
          </w:p>
        </w:tc>
        <w:tc>
          <w:tcPr>
            <w:tcW w:w="1559" w:type="dxa"/>
          </w:tcPr>
          <w:p w:rsidR="00A63660" w:rsidRDefault="00A63660" w:rsidP="00510E62">
            <w:pPr>
              <w:pStyle w:val="Default"/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87.5%</w:t>
            </w:r>
          </w:p>
          <w:p w:rsidR="00A63660" w:rsidRPr="000952DB" w:rsidRDefault="00A63660" w:rsidP="00510E62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(50%)</w:t>
            </w:r>
          </w:p>
        </w:tc>
        <w:tc>
          <w:tcPr>
            <w:tcW w:w="1559" w:type="dxa"/>
          </w:tcPr>
          <w:p w:rsidR="00456156" w:rsidRDefault="00456156" w:rsidP="00510E62">
            <w:pPr>
              <w:pStyle w:val="Default"/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87.5</w:t>
            </w:r>
            <w:r w:rsidR="00A63660" w:rsidRPr="000952DB">
              <w:rPr>
                <w:rFonts w:asciiTheme="minorHAnsi" w:hAnsiTheme="minorHAnsi" w:cs="Calibri"/>
                <w:sz w:val="22"/>
                <w:szCs w:val="22"/>
              </w:rPr>
              <w:t>%</w:t>
            </w:r>
          </w:p>
          <w:p w:rsidR="00A63660" w:rsidRPr="000952DB" w:rsidRDefault="00456156" w:rsidP="00510E62">
            <w:pPr>
              <w:pStyle w:val="Default"/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(12.5%)</w:t>
            </w:r>
          </w:p>
        </w:tc>
        <w:tc>
          <w:tcPr>
            <w:tcW w:w="1560" w:type="dxa"/>
          </w:tcPr>
          <w:p w:rsidR="00A63660" w:rsidRDefault="00456156" w:rsidP="00510E62">
            <w:pPr>
              <w:pStyle w:val="Default"/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87.5%</w:t>
            </w:r>
          </w:p>
          <w:p w:rsidR="00456156" w:rsidRPr="000952DB" w:rsidRDefault="00456156" w:rsidP="00510E62">
            <w:pPr>
              <w:pStyle w:val="Default"/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(25%)</w:t>
            </w:r>
          </w:p>
        </w:tc>
      </w:tr>
      <w:tr w:rsidR="00354C30" w:rsidTr="00510E62">
        <w:trPr>
          <w:trHeight w:val="244"/>
          <w:jc w:val="center"/>
        </w:trPr>
        <w:tc>
          <w:tcPr>
            <w:tcW w:w="1074" w:type="dxa"/>
          </w:tcPr>
          <w:p w:rsidR="00354C30" w:rsidRDefault="00DD6F51" w:rsidP="00510E62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2018</w:t>
            </w:r>
          </w:p>
        </w:tc>
        <w:tc>
          <w:tcPr>
            <w:tcW w:w="1074" w:type="dxa"/>
          </w:tcPr>
          <w:p w:rsidR="00354C30" w:rsidRDefault="00DD6F51" w:rsidP="00510E62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1391" w:type="dxa"/>
          </w:tcPr>
          <w:p w:rsidR="00354C30" w:rsidRDefault="00DD6F51" w:rsidP="00510E62">
            <w:pPr>
              <w:pStyle w:val="Default"/>
              <w:jc w:val="center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559" w:type="dxa"/>
          </w:tcPr>
          <w:p w:rsidR="00354C30" w:rsidRDefault="00DD6F51" w:rsidP="00510E62">
            <w:pPr>
              <w:pStyle w:val="Default"/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100%</w:t>
            </w:r>
          </w:p>
          <w:p w:rsidR="00DD6F51" w:rsidRDefault="00DD6F51" w:rsidP="00510E62">
            <w:pPr>
              <w:pStyle w:val="Default"/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(33.3%)</w:t>
            </w:r>
          </w:p>
        </w:tc>
        <w:tc>
          <w:tcPr>
            <w:tcW w:w="1559" w:type="dxa"/>
          </w:tcPr>
          <w:p w:rsidR="00354C30" w:rsidRDefault="00DD6F51" w:rsidP="00510E62">
            <w:pPr>
              <w:pStyle w:val="Default"/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83.3%</w:t>
            </w:r>
          </w:p>
          <w:p w:rsidR="00DD6F51" w:rsidRDefault="00DD6F51" w:rsidP="00510E62">
            <w:pPr>
              <w:pStyle w:val="Default"/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(33.3%)</w:t>
            </w:r>
          </w:p>
        </w:tc>
        <w:tc>
          <w:tcPr>
            <w:tcW w:w="1560" w:type="dxa"/>
          </w:tcPr>
          <w:p w:rsidR="00354C30" w:rsidRDefault="00DD6F51" w:rsidP="00510E62">
            <w:pPr>
              <w:pStyle w:val="Default"/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100%</w:t>
            </w:r>
          </w:p>
          <w:p w:rsidR="00DD6F51" w:rsidRDefault="00DD6F51" w:rsidP="00510E62">
            <w:pPr>
              <w:pStyle w:val="Default"/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(16.7%)</w:t>
            </w:r>
          </w:p>
        </w:tc>
      </w:tr>
    </w:tbl>
    <w:p w:rsidR="00A63660" w:rsidRDefault="00A63660" w:rsidP="00A63660">
      <w:pPr>
        <w:spacing w:after="0"/>
      </w:pPr>
    </w:p>
    <w:p w:rsidR="00A63660" w:rsidRDefault="00510E62" w:rsidP="00A63660">
      <w:pPr>
        <w:spacing w:after="0" w:line="276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P</w:t>
      </w:r>
      <w:r w:rsidR="00A63660" w:rsidRPr="00C34C29">
        <w:rPr>
          <w:rFonts w:ascii="Calibri" w:hAnsi="Calibri" w:cs="Calibri"/>
          <w:color w:val="000000"/>
        </w:rPr>
        <w:t>ercentages in brackets indicate those exceeding the National Standard for their year group</w:t>
      </w:r>
    </w:p>
    <w:p w:rsidR="00A63660" w:rsidRDefault="00A63660" w:rsidP="00BA1BB5">
      <w:pPr>
        <w:spacing w:after="0"/>
        <w:rPr>
          <w:sz w:val="23"/>
          <w:szCs w:val="23"/>
        </w:rPr>
      </w:pPr>
    </w:p>
    <w:p w:rsidR="00510E62" w:rsidRDefault="00510E62" w:rsidP="00BA1BB5">
      <w:pPr>
        <w:spacing w:after="0"/>
        <w:rPr>
          <w:sz w:val="23"/>
          <w:szCs w:val="23"/>
        </w:rPr>
      </w:pPr>
    </w:p>
    <w:p w:rsidR="0025170D" w:rsidRDefault="0025170D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A63660" w:rsidRDefault="00510E62" w:rsidP="00BA1BB5">
      <w:pPr>
        <w:spacing w:after="0"/>
        <w:rPr>
          <w:sz w:val="23"/>
          <w:szCs w:val="23"/>
        </w:rPr>
      </w:pPr>
      <w:r>
        <w:rPr>
          <w:sz w:val="23"/>
          <w:szCs w:val="23"/>
        </w:rPr>
        <w:t>Impact on children’s learning and attainment is tracked throughout the school, and is shown for each current year group below.</w:t>
      </w:r>
    </w:p>
    <w:p w:rsidR="00510E62" w:rsidRDefault="00510E62" w:rsidP="00BA1BB5">
      <w:pPr>
        <w:spacing w:after="0"/>
        <w:rPr>
          <w:sz w:val="23"/>
          <w:szCs w:val="23"/>
        </w:rPr>
      </w:pPr>
    </w:p>
    <w:p w:rsidR="00C34C29" w:rsidRDefault="00C34C29" w:rsidP="00BA1BB5">
      <w:pPr>
        <w:pStyle w:val="Default"/>
        <w:rPr>
          <w:sz w:val="23"/>
          <w:szCs w:val="23"/>
        </w:rPr>
      </w:pPr>
      <w:r>
        <w:rPr>
          <w:i/>
          <w:iCs/>
          <w:sz w:val="22"/>
          <w:szCs w:val="22"/>
        </w:rPr>
        <w:t>Number (Percentage) of children receiving PPG who met or exceeded the National Standard for their year group.</w:t>
      </w:r>
    </w:p>
    <w:p w:rsidR="00C34C29" w:rsidRDefault="00C34C29" w:rsidP="00BA1BB5">
      <w:pPr>
        <w:pStyle w:val="Default"/>
        <w:rPr>
          <w:sz w:val="23"/>
          <w:szCs w:val="23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4"/>
        <w:gridCol w:w="952"/>
        <w:gridCol w:w="1276"/>
        <w:gridCol w:w="994"/>
        <w:gridCol w:w="945"/>
        <w:gridCol w:w="1047"/>
        <w:gridCol w:w="937"/>
        <w:gridCol w:w="1051"/>
        <w:gridCol w:w="994"/>
        <w:gridCol w:w="6"/>
      </w:tblGrid>
      <w:tr w:rsidR="00C34C29" w:rsidTr="000F6D25">
        <w:trPr>
          <w:trHeight w:val="110"/>
          <w:jc w:val="center"/>
        </w:trPr>
        <w:tc>
          <w:tcPr>
            <w:tcW w:w="3222" w:type="dxa"/>
            <w:gridSpan w:val="3"/>
          </w:tcPr>
          <w:p w:rsidR="00C34C29" w:rsidRDefault="00C34C29" w:rsidP="00BA1BB5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39" w:type="dxa"/>
            <w:gridSpan w:val="2"/>
          </w:tcPr>
          <w:p w:rsidR="00C34C29" w:rsidRDefault="00C34C29" w:rsidP="00BA1BB5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Read</w:t>
            </w:r>
          </w:p>
        </w:tc>
        <w:tc>
          <w:tcPr>
            <w:tcW w:w="1984" w:type="dxa"/>
            <w:gridSpan w:val="2"/>
          </w:tcPr>
          <w:p w:rsidR="00C34C29" w:rsidRDefault="00C34C29" w:rsidP="00BA1BB5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Write</w:t>
            </w:r>
          </w:p>
        </w:tc>
        <w:tc>
          <w:tcPr>
            <w:tcW w:w="2051" w:type="dxa"/>
            <w:gridSpan w:val="3"/>
          </w:tcPr>
          <w:p w:rsidR="00C34C29" w:rsidRDefault="00C34C29" w:rsidP="00BA1BB5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Maths </w:t>
            </w:r>
          </w:p>
        </w:tc>
      </w:tr>
      <w:tr w:rsidR="00C34C29" w:rsidTr="000F6D25">
        <w:trPr>
          <w:gridAfter w:val="1"/>
          <w:wAfter w:w="6" w:type="dxa"/>
          <w:trHeight w:val="244"/>
          <w:jc w:val="center"/>
        </w:trPr>
        <w:tc>
          <w:tcPr>
            <w:tcW w:w="994" w:type="dxa"/>
          </w:tcPr>
          <w:p w:rsidR="00C34C29" w:rsidRDefault="00C34C29" w:rsidP="00BA1BB5">
            <w:pPr>
              <w:pStyle w:val="Default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Year Group </w:t>
            </w:r>
          </w:p>
        </w:tc>
        <w:tc>
          <w:tcPr>
            <w:tcW w:w="952" w:type="dxa"/>
          </w:tcPr>
          <w:p w:rsidR="00C34C29" w:rsidRDefault="00C34C29" w:rsidP="00BA1BB5">
            <w:pPr>
              <w:pStyle w:val="Default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No. of children </w:t>
            </w:r>
          </w:p>
        </w:tc>
        <w:tc>
          <w:tcPr>
            <w:tcW w:w="1276" w:type="dxa"/>
          </w:tcPr>
          <w:p w:rsidR="00C34C29" w:rsidRDefault="00C34C29" w:rsidP="00BA1BB5">
            <w:pPr>
              <w:pStyle w:val="Default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Of whom SEND </w:t>
            </w:r>
          </w:p>
        </w:tc>
        <w:tc>
          <w:tcPr>
            <w:tcW w:w="994" w:type="dxa"/>
          </w:tcPr>
          <w:p w:rsidR="00C34C29" w:rsidRDefault="00C34C29" w:rsidP="00BA1BB5">
            <w:pPr>
              <w:pStyle w:val="Default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Previous Summer </w:t>
            </w:r>
          </w:p>
        </w:tc>
        <w:tc>
          <w:tcPr>
            <w:tcW w:w="945" w:type="dxa"/>
          </w:tcPr>
          <w:p w:rsidR="00C34C29" w:rsidRDefault="00C34C29" w:rsidP="00BA1BB5">
            <w:pPr>
              <w:pStyle w:val="Default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End of Year </w:t>
            </w:r>
          </w:p>
        </w:tc>
        <w:tc>
          <w:tcPr>
            <w:tcW w:w="1047" w:type="dxa"/>
          </w:tcPr>
          <w:p w:rsidR="00C34C29" w:rsidRDefault="00C34C29" w:rsidP="00BA1BB5">
            <w:pPr>
              <w:pStyle w:val="Default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Previous Summer </w:t>
            </w:r>
          </w:p>
        </w:tc>
        <w:tc>
          <w:tcPr>
            <w:tcW w:w="937" w:type="dxa"/>
          </w:tcPr>
          <w:p w:rsidR="00C34C29" w:rsidRDefault="00C34C29" w:rsidP="00BA1BB5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End of Year </w:t>
            </w:r>
          </w:p>
        </w:tc>
        <w:tc>
          <w:tcPr>
            <w:tcW w:w="1051" w:type="dxa"/>
          </w:tcPr>
          <w:p w:rsidR="00C34C29" w:rsidRDefault="00C34C29" w:rsidP="00BA1BB5">
            <w:pPr>
              <w:pStyle w:val="Default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Previous Summer </w:t>
            </w:r>
          </w:p>
        </w:tc>
        <w:tc>
          <w:tcPr>
            <w:tcW w:w="994" w:type="dxa"/>
          </w:tcPr>
          <w:p w:rsidR="00C34C29" w:rsidRDefault="00C34C29" w:rsidP="00BA1BB5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End of Year </w:t>
            </w:r>
          </w:p>
        </w:tc>
      </w:tr>
      <w:tr w:rsidR="00C34C29" w:rsidTr="000F6D25">
        <w:trPr>
          <w:gridAfter w:val="1"/>
          <w:wAfter w:w="6" w:type="dxa"/>
          <w:trHeight w:val="110"/>
          <w:jc w:val="center"/>
        </w:trPr>
        <w:tc>
          <w:tcPr>
            <w:tcW w:w="994" w:type="dxa"/>
          </w:tcPr>
          <w:p w:rsidR="00C34C29" w:rsidRDefault="00C34C29" w:rsidP="00BA1BB5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Rec </w:t>
            </w:r>
          </w:p>
        </w:tc>
        <w:tc>
          <w:tcPr>
            <w:tcW w:w="952" w:type="dxa"/>
          </w:tcPr>
          <w:p w:rsidR="00C34C29" w:rsidRDefault="0025170D" w:rsidP="00BA1BB5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276" w:type="dxa"/>
          </w:tcPr>
          <w:p w:rsidR="00C34C29" w:rsidRPr="000F6D25" w:rsidRDefault="000F6D25" w:rsidP="00BA1BB5">
            <w:pPr>
              <w:pStyle w:val="Default"/>
              <w:rPr>
                <w:rFonts w:ascii="Calibri" w:hAnsi="Calibri" w:cs="Calibri"/>
                <w:i/>
                <w:sz w:val="22"/>
                <w:szCs w:val="22"/>
              </w:rPr>
            </w:pPr>
            <w:r w:rsidRPr="000F6D25">
              <w:rPr>
                <w:rFonts w:ascii="Calibri" w:hAnsi="Calibri" w:cs="Calibri"/>
                <w:i/>
                <w:sz w:val="22"/>
                <w:szCs w:val="22"/>
              </w:rPr>
              <w:t>0</w:t>
            </w:r>
          </w:p>
        </w:tc>
        <w:tc>
          <w:tcPr>
            <w:tcW w:w="994" w:type="dxa"/>
          </w:tcPr>
          <w:p w:rsidR="00C34C29" w:rsidRDefault="000F6D25" w:rsidP="00BA1BB5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100</w:t>
            </w:r>
            <w:r w:rsidR="00C34C29">
              <w:rPr>
                <w:rFonts w:ascii="Calibri" w:hAnsi="Calibri" w:cs="Calibri"/>
                <w:sz w:val="22"/>
                <w:szCs w:val="22"/>
              </w:rPr>
              <w:t>%</w:t>
            </w:r>
            <w:r w:rsidR="00C34C29" w:rsidRPr="00D76095">
              <w:rPr>
                <w:rFonts w:ascii="Calibri" w:hAnsi="Calibri" w:cs="Calibri"/>
                <w:sz w:val="22"/>
                <w:szCs w:val="22"/>
                <w:vertAlign w:val="superscript"/>
              </w:rPr>
              <w:t xml:space="preserve">* </w:t>
            </w:r>
          </w:p>
        </w:tc>
        <w:tc>
          <w:tcPr>
            <w:tcW w:w="945" w:type="dxa"/>
          </w:tcPr>
          <w:p w:rsidR="00C34C29" w:rsidRDefault="000F6D25" w:rsidP="00BA1BB5">
            <w:pPr>
              <w:pStyle w:val="Default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100%</w:t>
            </w:r>
          </w:p>
          <w:p w:rsidR="000F6D25" w:rsidRPr="000952DB" w:rsidRDefault="000F6D25" w:rsidP="00BA1BB5">
            <w:pPr>
              <w:pStyle w:val="Default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(</w:t>
            </w:r>
            <w:r w:rsidR="00702D28">
              <w:rPr>
                <w:rFonts w:asciiTheme="minorHAnsi" w:hAnsiTheme="minorHAnsi" w:cs="Calibri"/>
                <w:sz w:val="22"/>
                <w:szCs w:val="22"/>
              </w:rPr>
              <w:t>25</w:t>
            </w:r>
            <w:r>
              <w:rPr>
                <w:rFonts w:asciiTheme="minorHAnsi" w:hAnsiTheme="minorHAnsi" w:cs="Calibri"/>
                <w:sz w:val="22"/>
                <w:szCs w:val="22"/>
              </w:rPr>
              <w:t>%)</w:t>
            </w:r>
          </w:p>
        </w:tc>
        <w:tc>
          <w:tcPr>
            <w:tcW w:w="1047" w:type="dxa"/>
          </w:tcPr>
          <w:p w:rsidR="00C34C29" w:rsidRPr="000952DB" w:rsidRDefault="000F6D25" w:rsidP="00BA1BB5">
            <w:pPr>
              <w:pStyle w:val="Default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100</w:t>
            </w:r>
            <w:r w:rsidR="00C34C29" w:rsidRPr="000952DB">
              <w:rPr>
                <w:rFonts w:asciiTheme="minorHAnsi" w:hAnsiTheme="minorHAnsi" w:cs="Calibri"/>
                <w:sz w:val="22"/>
                <w:szCs w:val="22"/>
              </w:rPr>
              <w:t>%</w:t>
            </w:r>
            <w:r w:rsidR="00C34C29" w:rsidRPr="00D76095">
              <w:rPr>
                <w:rFonts w:asciiTheme="minorHAnsi" w:hAnsiTheme="minorHAnsi" w:cs="Calibri"/>
                <w:sz w:val="22"/>
                <w:szCs w:val="22"/>
                <w:vertAlign w:val="superscript"/>
              </w:rPr>
              <w:t xml:space="preserve">* </w:t>
            </w:r>
          </w:p>
        </w:tc>
        <w:tc>
          <w:tcPr>
            <w:tcW w:w="937" w:type="dxa"/>
          </w:tcPr>
          <w:p w:rsidR="00C34C29" w:rsidRDefault="00702D28" w:rsidP="00BA1BB5">
            <w:pPr>
              <w:pStyle w:val="Default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75</w:t>
            </w:r>
            <w:r w:rsidR="000F6D25">
              <w:rPr>
                <w:rFonts w:asciiTheme="minorHAnsi" w:hAnsiTheme="minorHAnsi" w:cs="Calibri"/>
                <w:sz w:val="22"/>
                <w:szCs w:val="22"/>
              </w:rPr>
              <w:t>%</w:t>
            </w:r>
          </w:p>
          <w:p w:rsidR="000F6D25" w:rsidRPr="000952DB" w:rsidRDefault="000F6D25" w:rsidP="00BA1BB5">
            <w:pPr>
              <w:pStyle w:val="Default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(</w:t>
            </w:r>
            <w:r w:rsidR="00702D28">
              <w:rPr>
                <w:rFonts w:asciiTheme="minorHAnsi" w:hAnsiTheme="minorHAnsi" w:cs="Calibri"/>
                <w:sz w:val="22"/>
                <w:szCs w:val="22"/>
              </w:rPr>
              <w:t>25</w:t>
            </w:r>
            <w:r>
              <w:rPr>
                <w:rFonts w:asciiTheme="minorHAnsi" w:hAnsiTheme="minorHAnsi" w:cs="Calibri"/>
                <w:sz w:val="22"/>
                <w:szCs w:val="22"/>
              </w:rPr>
              <w:t>%)</w:t>
            </w:r>
          </w:p>
        </w:tc>
        <w:tc>
          <w:tcPr>
            <w:tcW w:w="1051" w:type="dxa"/>
          </w:tcPr>
          <w:p w:rsidR="00C34C29" w:rsidRPr="000952DB" w:rsidRDefault="00702D28" w:rsidP="00BA1BB5">
            <w:pPr>
              <w:pStyle w:val="Default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75</w:t>
            </w:r>
            <w:r w:rsidR="00C34C29" w:rsidRPr="000952DB">
              <w:rPr>
                <w:rFonts w:asciiTheme="minorHAnsi" w:hAnsiTheme="minorHAnsi" w:cs="Calibri"/>
                <w:sz w:val="22"/>
                <w:szCs w:val="22"/>
              </w:rPr>
              <w:t>%</w:t>
            </w:r>
            <w:r w:rsidR="00C34C29" w:rsidRPr="00D76095">
              <w:rPr>
                <w:rFonts w:asciiTheme="minorHAnsi" w:hAnsiTheme="minorHAnsi" w:cs="Calibri"/>
                <w:sz w:val="22"/>
                <w:szCs w:val="22"/>
                <w:vertAlign w:val="superscript"/>
              </w:rPr>
              <w:t>*</w:t>
            </w:r>
            <w:r w:rsidR="00C34C29" w:rsidRPr="000952DB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</w:p>
        </w:tc>
        <w:tc>
          <w:tcPr>
            <w:tcW w:w="994" w:type="dxa"/>
          </w:tcPr>
          <w:p w:rsidR="00C34C29" w:rsidRPr="000952DB" w:rsidRDefault="000F6D25" w:rsidP="00BA1BB5">
            <w:pPr>
              <w:pStyle w:val="Default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100%</w:t>
            </w:r>
          </w:p>
        </w:tc>
      </w:tr>
      <w:tr w:rsidR="00B91B3E" w:rsidTr="000F6D25">
        <w:trPr>
          <w:gridAfter w:val="1"/>
          <w:wAfter w:w="6" w:type="dxa"/>
          <w:trHeight w:val="244"/>
          <w:jc w:val="center"/>
        </w:trPr>
        <w:tc>
          <w:tcPr>
            <w:tcW w:w="994" w:type="dxa"/>
          </w:tcPr>
          <w:p w:rsidR="00B91B3E" w:rsidRDefault="00B91B3E" w:rsidP="00BA1BB5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Y1 </w:t>
            </w:r>
          </w:p>
        </w:tc>
        <w:tc>
          <w:tcPr>
            <w:tcW w:w="952" w:type="dxa"/>
          </w:tcPr>
          <w:p w:rsidR="00B91B3E" w:rsidRDefault="0025170D" w:rsidP="00BA1BB5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1276" w:type="dxa"/>
          </w:tcPr>
          <w:p w:rsidR="00B91B3E" w:rsidRDefault="00B91B3E" w:rsidP="00BA1BB5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0 </w:t>
            </w:r>
          </w:p>
        </w:tc>
        <w:tc>
          <w:tcPr>
            <w:tcW w:w="994" w:type="dxa"/>
          </w:tcPr>
          <w:p w:rsidR="000952DB" w:rsidRDefault="00B91B3E" w:rsidP="00BA1BB5">
            <w:pPr>
              <w:pStyle w:val="Default"/>
              <w:rPr>
                <w:rFonts w:asciiTheme="minorHAnsi" w:hAnsiTheme="minorHAnsi" w:cs="Calibri"/>
                <w:sz w:val="22"/>
                <w:szCs w:val="22"/>
              </w:rPr>
            </w:pPr>
            <w:r w:rsidRPr="000952DB">
              <w:rPr>
                <w:rFonts w:asciiTheme="minorHAnsi" w:hAnsiTheme="minorHAnsi" w:cs="Calibri"/>
                <w:sz w:val="22"/>
                <w:szCs w:val="22"/>
              </w:rPr>
              <w:t>75%</w:t>
            </w:r>
          </w:p>
          <w:p w:rsidR="00B91B3E" w:rsidRPr="000952DB" w:rsidRDefault="000952DB" w:rsidP="00BA1BB5">
            <w:pPr>
              <w:pStyle w:val="Default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(50%</w:t>
            </w:r>
            <w:proofErr w:type="gramStart"/>
            <w:r>
              <w:rPr>
                <w:rFonts w:asciiTheme="minorHAnsi" w:hAnsiTheme="minorHAnsi" w:cs="Calibri"/>
                <w:sz w:val="22"/>
                <w:szCs w:val="22"/>
              </w:rPr>
              <w:t>)</w:t>
            </w:r>
            <w:r w:rsidRPr="00D76095">
              <w:rPr>
                <w:rFonts w:asciiTheme="minorHAnsi" w:hAnsiTheme="minorHAnsi" w:cs="Calibri"/>
                <w:sz w:val="22"/>
                <w:szCs w:val="22"/>
                <w:vertAlign w:val="superscript"/>
              </w:rPr>
              <w:t>*</w:t>
            </w:r>
            <w:proofErr w:type="gramEnd"/>
            <w:r w:rsidRPr="00D76095">
              <w:rPr>
                <w:rFonts w:asciiTheme="minorHAnsi" w:hAnsiTheme="minorHAnsi" w:cs="Calibri"/>
                <w:sz w:val="22"/>
                <w:szCs w:val="22"/>
                <w:vertAlign w:val="superscript"/>
              </w:rPr>
              <w:t>*</w:t>
            </w:r>
            <w:r w:rsidR="00B91B3E" w:rsidRPr="000952DB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</w:p>
        </w:tc>
        <w:tc>
          <w:tcPr>
            <w:tcW w:w="945" w:type="dxa"/>
          </w:tcPr>
          <w:p w:rsidR="00B91B3E" w:rsidRPr="000952DB" w:rsidRDefault="000952DB" w:rsidP="00BA1BB5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0952DB">
              <w:rPr>
                <w:rFonts w:asciiTheme="minorHAnsi" w:hAnsiTheme="minorHAnsi"/>
                <w:sz w:val="22"/>
                <w:szCs w:val="22"/>
              </w:rPr>
              <w:t>75%</w:t>
            </w:r>
          </w:p>
        </w:tc>
        <w:tc>
          <w:tcPr>
            <w:tcW w:w="1047" w:type="dxa"/>
          </w:tcPr>
          <w:p w:rsidR="00B91B3E" w:rsidRPr="000952DB" w:rsidRDefault="000952DB" w:rsidP="00BA1BB5">
            <w:pPr>
              <w:pStyle w:val="Default"/>
              <w:rPr>
                <w:rFonts w:asciiTheme="minorHAnsi" w:hAnsiTheme="minorHAnsi" w:cs="Calibri"/>
                <w:sz w:val="22"/>
                <w:szCs w:val="22"/>
              </w:rPr>
            </w:pPr>
            <w:r w:rsidRPr="000952DB">
              <w:rPr>
                <w:rFonts w:asciiTheme="minorHAnsi" w:hAnsiTheme="minorHAnsi" w:cs="Calibri"/>
                <w:sz w:val="22"/>
                <w:szCs w:val="22"/>
              </w:rPr>
              <w:t>100%</w:t>
            </w:r>
          </w:p>
          <w:p w:rsidR="000952DB" w:rsidRPr="000952DB" w:rsidRDefault="000952DB" w:rsidP="00BA1BB5">
            <w:pPr>
              <w:pStyle w:val="Default"/>
              <w:rPr>
                <w:rFonts w:asciiTheme="minorHAnsi" w:hAnsiTheme="minorHAnsi" w:cs="Calibri"/>
                <w:sz w:val="22"/>
                <w:szCs w:val="22"/>
              </w:rPr>
            </w:pPr>
            <w:r w:rsidRPr="000952DB">
              <w:rPr>
                <w:rFonts w:asciiTheme="minorHAnsi" w:hAnsiTheme="minorHAnsi" w:cs="Calibri"/>
                <w:sz w:val="22"/>
                <w:szCs w:val="22"/>
              </w:rPr>
              <w:t>(25%)</w:t>
            </w:r>
          </w:p>
        </w:tc>
        <w:tc>
          <w:tcPr>
            <w:tcW w:w="937" w:type="dxa"/>
          </w:tcPr>
          <w:p w:rsidR="00B91B3E" w:rsidRPr="000952DB" w:rsidRDefault="000952DB" w:rsidP="00BA1BB5">
            <w:pPr>
              <w:pStyle w:val="Default"/>
              <w:rPr>
                <w:rFonts w:asciiTheme="minorHAnsi" w:hAnsiTheme="minorHAnsi" w:cs="Calibri"/>
                <w:sz w:val="22"/>
                <w:szCs w:val="22"/>
              </w:rPr>
            </w:pPr>
            <w:r w:rsidRPr="000952DB">
              <w:rPr>
                <w:rFonts w:asciiTheme="minorHAnsi" w:hAnsiTheme="minorHAnsi" w:cs="Calibri"/>
                <w:sz w:val="22"/>
                <w:szCs w:val="22"/>
              </w:rPr>
              <w:t>75%</w:t>
            </w:r>
          </w:p>
        </w:tc>
        <w:tc>
          <w:tcPr>
            <w:tcW w:w="1051" w:type="dxa"/>
          </w:tcPr>
          <w:p w:rsidR="00B91B3E" w:rsidRPr="000952DB" w:rsidRDefault="00B91B3E" w:rsidP="00BA1BB5">
            <w:pPr>
              <w:pStyle w:val="Default"/>
              <w:rPr>
                <w:rFonts w:asciiTheme="minorHAnsi" w:hAnsiTheme="minorHAnsi" w:cs="Calibri"/>
                <w:sz w:val="22"/>
                <w:szCs w:val="22"/>
              </w:rPr>
            </w:pPr>
            <w:r w:rsidRPr="000952DB">
              <w:rPr>
                <w:rFonts w:asciiTheme="minorHAnsi" w:hAnsiTheme="minorHAnsi" w:cs="Calibri"/>
                <w:sz w:val="22"/>
                <w:szCs w:val="22"/>
              </w:rPr>
              <w:t xml:space="preserve">100% </w:t>
            </w:r>
          </w:p>
        </w:tc>
        <w:tc>
          <w:tcPr>
            <w:tcW w:w="994" w:type="dxa"/>
          </w:tcPr>
          <w:p w:rsidR="00B91B3E" w:rsidRPr="000952DB" w:rsidRDefault="000952DB" w:rsidP="00BA1BB5">
            <w:pPr>
              <w:pStyle w:val="Default"/>
              <w:rPr>
                <w:rFonts w:asciiTheme="minorHAnsi" w:hAnsiTheme="minorHAnsi" w:cs="Calibri"/>
                <w:sz w:val="22"/>
                <w:szCs w:val="22"/>
              </w:rPr>
            </w:pPr>
            <w:r w:rsidRPr="000952DB">
              <w:rPr>
                <w:rFonts w:asciiTheme="minorHAnsi" w:hAnsiTheme="minorHAnsi" w:cs="Calibri"/>
                <w:sz w:val="22"/>
                <w:szCs w:val="22"/>
              </w:rPr>
              <w:t>75%</w:t>
            </w:r>
          </w:p>
          <w:p w:rsidR="000952DB" w:rsidRPr="000952DB" w:rsidRDefault="000952DB" w:rsidP="00BA1BB5">
            <w:pPr>
              <w:pStyle w:val="Default"/>
              <w:rPr>
                <w:rFonts w:asciiTheme="minorHAnsi" w:hAnsiTheme="minorHAnsi" w:cs="Calibri"/>
                <w:sz w:val="22"/>
                <w:szCs w:val="22"/>
              </w:rPr>
            </w:pPr>
            <w:r w:rsidRPr="000952DB">
              <w:rPr>
                <w:rFonts w:asciiTheme="minorHAnsi" w:hAnsiTheme="minorHAnsi" w:cs="Calibri"/>
                <w:sz w:val="22"/>
                <w:szCs w:val="22"/>
              </w:rPr>
              <w:t>(50%)</w:t>
            </w:r>
          </w:p>
        </w:tc>
      </w:tr>
      <w:tr w:rsidR="00B91B3E" w:rsidTr="000F6D25">
        <w:trPr>
          <w:gridAfter w:val="1"/>
          <w:wAfter w:w="6" w:type="dxa"/>
          <w:trHeight w:val="244"/>
          <w:jc w:val="center"/>
        </w:trPr>
        <w:tc>
          <w:tcPr>
            <w:tcW w:w="994" w:type="dxa"/>
          </w:tcPr>
          <w:p w:rsidR="00B91B3E" w:rsidRDefault="00B91B3E" w:rsidP="00BA1BB5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Y2 </w:t>
            </w:r>
          </w:p>
        </w:tc>
        <w:tc>
          <w:tcPr>
            <w:tcW w:w="952" w:type="dxa"/>
          </w:tcPr>
          <w:p w:rsidR="00B91B3E" w:rsidRDefault="0025170D" w:rsidP="00BA1BB5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1276" w:type="dxa"/>
          </w:tcPr>
          <w:p w:rsidR="00B91B3E" w:rsidRDefault="0025170D" w:rsidP="00BA1BB5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994" w:type="dxa"/>
          </w:tcPr>
          <w:p w:rsidR="00B91B3E" w:rsidRPr="000952DB" w:rsidRDefault="000952DB" w:rsidP="00BA1BB5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75% (13%)</w:t>
            </w:r>
            <w:r w:rsidR="00B91B3E" w:rsidRPr="000952DB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</w:p>
        </w:tc>
        <w:tc>
          <w:tcPr>
            <w:tcW w:w="945" w:type="dxa"/>
          </w:tcPr>
          <w:p w:rsidR="00B91B3E" w:rsidRDefault="00A5454D" w:rsidP="00BA1BB5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90%</w:t>
            </w:r>
          </w:p>
          <w:p w:rsidR="00A5454D" w:rsidRPr="000952DB" w:rsidRDefault="00A5454D" w:rsidP="00BA1BB5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(20%)</w:t>
            </w:r>
          </w:p>
        </w:tc>
        <w:tc>
          <w:tcPr>
            <w:tcW w:w="1047" w:type="dxa"/>
          </w:tcPr>
          <w:p w:rsidR="00B91B3E" w:rsidRPr="000952DB" w:rsidRDefault="00B91B3E" w:rsidP="00BA1BB5">
            <w:pPr>
              <w:pStyle w:val="Default"/>
              <w:rPr>
                <w:rFonts w:asciiTheme="minorHAnsi" w:hAnsiTheme="minorHAnsi" w:cs="Calibri"/>
                <w:sz w:val="22"/>
                <w:szCs w:val="22"/>
              </w:rPr>
            </w:pPr>
            <w:r w:rsidRPr="000952DB">
              <w:rPr>
                <w:rFonts w:asciiTheme="minorHAnsi" w:hAnsiTheme="minorHAnsi" w:cs="Calibri"/>
                <w:sz w:val="22"/>
                <w:szCs w:val="22"/>
              </w:rPr>
              <w:t xml:space="preserve">50% </w:t>
            </w:r>
          </w:p>
        </w:tc>
        <w:tc>
          <w:tcPr>
            <w:tcW w:w="937" w:type="dxa"/>
          </w:tcPr>
          <w:p w:rsidR="00B91B3E" w:rsidRDefault="00A5454D" w:rsidP="00BA1BB5">
            <w:pPr>
              <w:pStyle w:val="Default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60%</w:t>
            </w:r>
          </w:p>
          <w:p w:rsidR="00A5454D" w:rsidRPr="000952DB" w:rsidRDefault="00A5454D" w:rsidP="00BA1BB5">
            <w:pPr>
              <w:pStyle w:val="Default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(10%)</w:t>
            </w:r>
          </w:p>
        </w:tc>
        <w:tc>
          <w:tcPr>
            <w:tcW w:w="1051" w:type="dxa"/>
          </w:tcPr>
          <w:p w:rsidR="00B91B3E" w:rsidRPr="000952DB" w:rsidRDefault="00B91B3E" w:rsidP="00BA1BB5">
            <w:pPr>
              <w:pStyle w:val="Default"/>
              <w:rPr>
                <w:rFonts w:asciiTheme="minorHAnsi" w:hAnsiTheme="minorHAnsi" w:cs="Calibri"/>
                <w:sz w:val="22"/>
                <w:szCs w:val="22"/>
              </w:rPr>
            </w:pPr>
            <w:r w:rsidRPr="000952DB">
              <w:rPr>
                <w:rFonts w:asciiTheme="minorHAnsi" w:hAnsiTheme="minorHAnsi" w:cs="Calibri"/>
                <w:sz w:val="22"/>
                <w:szCs w:val="22"/>
              </w:rPr>
              <w:t xml:space="preserve">38% </w:t>
            </w:r>
          </w:p>
        </w:tc>
        <w:tc>
          <w:tcPr>
            <w:tcW w:w="994" w:type="dxa"/>
          </w:tcPr>
          <w:p w:rsidR="00B91B3E" w:rsidRPr="000952DB" w:rsidRDefault="00A5454D" w:rsidP="00BA1BB5">
            <w:pPr>
              <w:pStyle w:val="Default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60%</w:t>
            </w:r>
          </w:p>
        </w:tc>
      </w:tr>
      <w:tr w:rsidR="0025170D" w:rsidTr="000F6D25">
        <w:trPr>
          <w:gridAfter w:val="1"/>
          <w:wAfter w:w="6" w:type="dxa"/>
          <w:trHeight w:val="244"/>
          <w:jc w:val="center"/>
        </w:trPr>
        <w:tc>
          <w:tcPr>
            <w:tcW w:w="994" w:type="dxa"/>
          </w:tcPr>
          <w:p w:rsidR="0025170D" w:rsidRDefault="0025170D" w:rsidP="0025170D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Y3 </w:t>
            </w:r>
          </w:p>
        </w:tc>
        <w:tc>
          <w:tcPr>
            <w:tcW w:w="952" w:type="dxa"/>
          </w:tcPr>
          <w:p w:rsidR="0025170D" w:rsidRDefault="0025170D" w:rsidP="0025170D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1276" w:type="dxa"/>
          </w:tcPr>
          <w:p w:rsidR="0025170D" w:rsidRDefault="0025170D" w:rsidP="0025170D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2 – Support</w:t>
            </w:r>
          </w:p>
        </w:tc>
        <w:tc>
          <w:tcPr>
            <w:tcW w:w="994" w:type="dxa"/>
          </w:tcPr>
          <w:p w:rsidR="0025170D" w:rsidRDefault="0025170D" w:rsidP="0025170D">
            <w:pPr>
              <w:pStyle w:val="Default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75% (25%) </w:t>
            </w:r>
          </w:p>
        </w:tc>
        <w:tc>
          <w:tcPr>
            <w:tcW w:w="945" w:type="dxa"/>
          </w:tcPr>
          <w:p w:rsidR="0025170D" w:rsidRPr="000952DB" w:rsidRDefault="0025170D" w:rsidP="0025170D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0952DB">
              <w:rPr>
                <w:rFonts w:asciiTheme="minorHAnsi" w:hAnsiTheme="minorHAnsi"/>
                <w:sz w:val="22"/>
                <w:szCs w:val="22"/>
              </w:rPr>
              <w:t>75%</w:t>
            </w:r>
          </w:p>
        </w:tc>
        <w:tc>
          <w:tcPr>
            <w:tcW w:w="1047" w:type="dxa"/>
          </w:tcPr>
          <w:p w:rsidR="0025170D" w:rsidRPr="000952DB" w:rsidRDefault="0025170D" w:rsidP="0025170D">
            <w:pPr>
              <w:pStyle w:val="Default"/>
              <w:rPr>
                <w:rFonts w:asciiTheme="minorHAnsi" w:hAnsiTheme="minorHAnsi" w:cs="Calibri"/>
                <w:sz w:val="22"/>
                <w:szCs w:val="22"/>
              </w:rPr>
            </w:pPr>
            <w:r w:rsidRPr="000952DB">
              <w:rPr>
                <w:rFonts w:asciiTheme="minorHAnsi" w:hAnsiTheme="minorHAnsi" w:cs="Calibri"/>
                <w:sz w:val="22"/>
                <w:szCs w:val="22"/>
              </w:rPr>
              <w:t xml:space="preserve">75% </w:t>
            </w:r>
          </w:p>
        </w:tc>
        <w:tc>
          <w:tcPr>
            <w:tcW w:w="937" w:type="dxa"/>
          </w:tcPr>
          <w:p w:rsidR="0025170D" w:rsidRPr="000952DB" w:rsidRDefault="0025170D" w:rsidP="0025170D">
            <w:pPr>
              <w:pStyle w:val="Default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75%</w:t>
            </w:r>
          </w:p>
        </w:tc>
        <w:tc>
          <w:tcPr>
            <w:tcW w:w="1051" w:type="dxa"/>
          </w:tcPr>
          <w:p w:rsidR="0025170D" w:rsidRPr="000952DB" w:rsidRDefault="0025170D" w:rsidP="0025170D">
            <w:pPr>
              <w:pStyle w:val="Default"/>
              <w:rPr>
                <w:rFonts w:asciiTheme="minorHAnsi" w:hAnsiTheme="minorHAnsi" w:cs="Calibri"/>
                <w:sz w:val="22"/>
                <w:szCs w:val="22"/>
              </w:rPr>
            </w:pPr>
            <w:r w:rsidRPr="000952DB">
              <w:rPr>
                <w:rFonts w:asciiTheme="minorHAnsi" w:hAnsiTheme="minorHAnsi" w:cs="Calibri"/>
                <w:sz w:val="22"/>
                <w:szCs w:val="22"/>
              </w:rPr>
              <w:t xml:space="preserve">75% </w:t>
            </w:r>
          </w:p>
        </w:tc>
        <w:tc>
          <w:tcPr>
            <w:tcW w:w="994" w:type="dxa"/>
          </w:tcPr>
          <w:p w:rsidR="0025170D" w:rsidRDefault="0025170D" w:rsidP="0025170D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75%</w:t>
            </w:r>
          </w:p>
          <w:p w:rsidR="0025170D" w:rsidRPr="000952DB" w:rsidRDefault="0025170D" w:rsidP="0025170D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(25%)</w:t>
            </w:r>
          </w:p>
        </w:tc>
      </w:tr>
      <w:tr w:rsidR="0025170D" w:rsidTr="000F6D25">
        <w:trPr>
          <w:gridAfter w:val="1"/>
          <w:wAfter w:w="6" w:type="dxa"/>
          <w:trHeight w:val="244"/>
          <w:jc w:val="center"/>
        </w:trPr>
        <w:tc>
          <w:tcPr>
            <w:tcW w:w="994" w:type="dxa"/>
          </w:tcPr>
          <w:p w:rsidR="0025170D" w:rsidRDefault="0025170D" w:rsidP="0025170D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Y4 </w:t>
            </w:r>
          </w:p>
        </w:tc>
        <w:tc>
          <w:tcPr>
            <w:tcW w:w="952" w:type="dxa"/>
          </w:tcPr>
          <w:p w:rsidR="0025170D" w:rsidRDefault="0025170D" w:rsidP="0025170D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1276" w:type="dxa"/>
          </w:tcPr>
          <w:p w:rsidR="0025170D" w:rsidRDefault="0025170D" w:rsidP="0025170D">
            <w:pPr>
              <w:pStyle w:val="Default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1 – EHCP</w:t>
            </w:r>
          </w:p>
          <w:p w:rsidR="0025170D" w:rsidRDefault="0025170D" w:rsidP="0025170D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1 – Support  </w:t>
            </w:r>
          </w:p>
        </w:tc>
        <w:tc>
          <w:tcPr>
            <w:tcW w:w="994" w:type="dxa"/>
          </w:tcPr>
          <w:p w:rsidR="0025170D" w:rsidRDefault="0025170D" w:rsidP="0025170D">
            <w:pPr>
              <w:pStyle w:val="Default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83% (17%) </w:t>
            </w:r>
          </w:p>
        </w:tc>
        <w:tc>
          <w:tcPr>
            <w:tcW w:w="945" w:type="dxa"/>
          </w:tcPr>
          <w:p w:rsidR="0025170D" w:rsidRDefault="0025170D" w:rsidP="0025170D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75%</w:t>
            </w:r>
          </w:p>
          <w:p w:rsidR="0025170D" w:rsidRPr="000952DB" w:rsidRDefault="0025170D" w:rsidP="0025170D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(50%)</w:t>
            </w:r>
          </w:p>
        </w:tc>
        <w:tc>
          <w:tcPr>
            <w:tcW w:w="1047" w:type="dxa"/>
          </w:tcPr>
          <w:p w:rsidR="0025170D" w:rsidRPr="000952DB" w:rsidRDefault="0025170D" w:rsidP="0025170D">
            <w:pPr>
              <w:pStyle w:val="Default"/>
              <w:rPr>
                <w:rFonts w:asciiTheme="minorHAnsi" w:hAnsiTheme="minorHAnsi" w:cs="Calibri"/>
                <w:sz w:val="22"/>
                <w:szCs w:val="22"/>
              </w:rPr>
            </w:pPr>
            <w:r w:rsidRPr="000952DB">
              <w:rPr>
                <w:rFonts w:asciiTheme="minorHAnsi" w:hAnsiTheme="minorHAnsi" w:cs="Calibri"/>
                <w:sz w:val="22"/>
                <w:szCs w:val="22"/>
              </w:rPr>
              <w:t xml:space="preserve">50% </w:t>
            </w:r>
          </w:p>
        </w:tc>
        <w:tc>
          <w:tcPr>
            <w:tcW w:w="937" w:type="dxa"/>
          </w:tcPr>
          <w:p w:rsidR="0025170D" w:rsidRDefault="0025170D" w:rsidP="0025170D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50%</w:t>
            </w:r>
          </w:p>
          <w:p w:rsidR="0025170D" w:rsidRPr="000952DB" w:rsidRDefault="0025170D" w:rsidP="0025170D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(25%)</w:t>
            </w:r>
          </w:p>
        </w:tc>
        <w:tc>
          <w:tcPr>
            <w:tcW w:w="1051" w:type="dxa"/>
          </w:tcPr>
          <w:p w:rsidR="0025170D" w:rsidRPr="000952DB" w:rsidRDefault="0025170D" w:rsidP="0025170D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0952DB">
              <w:rPr>
                <w:rFonts w:asciiTheme="minorHAnsi" w:hAnsiTheme="minorHAnsi" w:cs="Calibri"/>
                <w:sz w:val="22"/>
                <w:szCs w:val="22"/>
              </w:rPr>
              <w:t xml:space="preserve">67% (33%) </w:t>
            </w:r>
          </w:p>
        </w:tc>
        <w:tc>
          <w:tcPr>
            <w:tcW w:w="994" w:type="dxa"/>
          </w:tcPr>
          <w:p w:rsidR="0025170D" w:rsidRDefault="0025170D" w:rsidP="0025170D">
            <w:pPr>
              <w:pStyle w:val="Default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67%</w:t>
            </w:r>
          </w:p>
          <w:p w:rsidR="0025170D" w:rsidRPr="000952DB" w:rsidRDefault="0025170D" w:rsidP="0025170D">
            <w:pPr>
              <w:pStyle w:val="Default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(50%)</w:t>
            </w:r>
          </w:p>
        </w:tc>
      </w:tr>
      <w:tr w:rsidR="0025170D" w:rsidTr="000F6D25">
        <w:trPr>
          <w:gridAfter w:val="1"/>
          <w:wAfter w:w="6" w:type="dxa"/>
          <w:trHeight w:val="245"/>
          <w:jc w:val="center"/>
        </w:trPr>
        <w:tc>
          <w:tcPr>
            <w:tcW w:w="994" w:type="dxa"/>
          </w:tcPr>
          <w:p w:rsidR="0025170D" w:rsidRDefault="0025170D" w:rsidP="0025170D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Y5 </w:t>
            </w:r>
          </w:p>
        </w:tc>
        <w:tc>
          <w:tcPr>
            <w:tcW w:w="952" w:type="dxa"/>
          </w:tcPr>
          <w:p w:rsidR="0025170D" w:rsidRDefault="0025170D" w:rsidP="0025170D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1276" w:type="dxa"/>
          </w:tcPr>
          <w:p w:rsidR="0025170D" w:rsidRDefault="0025170D" w:rsidP="0025170D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1 – EHCP</w:t>
            </w:r>
          </w:p>
        </w:tc>
        <w:tc>
          <w:tcPr>
            <w:tcW w:w="994" w:type="dxa"/>
          </w:tcPr>
          <w:p w:rsidR="0025170D" w:rsidRDefault="0025170D" w:rsidP="0025170D">
            <w:pPr>
              <w:pStyle w:val="Default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83% (17%)</w:t>
            </w:r>
            <w:r w:rsidRPr="00D76095">
              <w:rPr>
                <w:rFonts w:ascii="Calibri" w:hAnsi="Calibri" w:cs="Calibri"/>
                <w:sz w:val="22"/>
                <w:szCs w:val="22"/>
                <w:vertAlign w:val="superscript"/>
              </w:rPr>
              <w:t xml:space="preserve"> </w:t>
            </w:r>
          </w:p>
        </w:tc>
        <w:tc>
          <w:tcPr>
            <w:tcW w:w="945" w:type="dxa"/>
          </w:tcPr>
          <w:p w:rsidR="0025170D" w:rsidRDefault="0025170D" w:rsidP="0025170D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83%</w:t>
            </w:r>
          </w:p>
          <w:p w:rsidR="0025170D" w:rsidRPr="000952DB" w:rsidRDefault="0025170D" w:rsidP="0025170D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(33%)</w:t>
            </w:r>
          </w:p>
        </w:tc>
        <w:tc>
          <w:tcPr>
            <w:tcW w:w="1047" w:type="dxa"/>
          </w:tcPr>
          <w:p w:rsidR="0025170D" w:rsidRPr="000952DB" w:rsidRDefault="0025170D" w:rsidP="0025170D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0952DB">
              <w:rPr>
                <w:rFonts w:asciiTheme="minorHAnsi" w:hAnsiTheme="minorHAnsi" w:cs="Calibri"/>
                <w:sz w:val="22"/>
                <w:szCs w:val="22"/>
              </w:rPr>
              <w:t xml:space="preserve">83% (17%) </w:t>
            </w:r>
          </w:p>
        </w:tc>
        <w:tc>
          <w:tcPr>
            <w:tcW w:w="937" w:type="dxa"/>
          </w:tcPr>
          <w:p w:rsidR="0025170D" w:rsidRPr="000952DB" w:rsidRDefault="0025170D" w:rsidP="0025170D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83%</w:t>
            </w:r>
          </w:p>
        </w:tc>
        <w:tc>
          <w:tcPr>
            <w:tcW w:w="1051" w:type="dxa"/>
          </w:tcPr>
          <w:p w:rsidR="0025170D" w:rsidRPr="000952DB" w:rsidRDefault="0025170D" w:rsidP="0025170D">
            <w:pPr>
              <w:pStyle w:val="Default"/>
              <w:rPr>
                <w:rFonts w:asciiTheme="minorHAnsi" w:hAnsiTheme="minorHAnsi" w:cs="Calibri"/>
                <w:sz w:val="22"/>
                <w:szCs w:val="22"/>
              </w:rPr>
            </w:pPr>
            <w:r w:rsidRPr="000952DB">
              <w:rPr>
                <w:rFonts w:asciiTheme="minorHAnsi" w:hAnsiTheme="minorHAnsi" w:cs="Calibri"/>
                <w:sz w:val="22"/>
                <w:szCs w:val="22"/>
              </w:rPr>
              <w:t xml:space="preserve">100% </w:t>
            </w:r>
          </w:p>
        </w:tc>
        <w:tc>
          <w:tcPr>
            <w:tcW w:w="994" w:type="dxa"/>
          </w:tcPr>
          <w:p w:rsidR="0025170D" w:rsidRDefault="0025170D" w:rsidP="0025170D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100%</w:t>
            </w:r>
          </w:p>
          <w:p w:rsidR="0025170D" w:rsidRPr="000952DB" w:rsidRDefault="0025170D" w:rsidP="0025170D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(17%)</w:t>
            </w:r>
          </w:p>
        </w:tc>
      </w:tr>
      <w:tr w:rsidR="0025170D" w:rsidTr="000F6D25">
        <w:trPr>
          <w:gridAfter w:val="1"/>
          <w:wAfter w:w="6" w:type="dxa"/>
          <w:trHeight w:val="244"/>
          <w:jc w:val="center"/>
        </w:trPr>
        <w:tc>
          <w:tcPr>
            <w:tcW w:w="994" w:type="dxa"/>
          </w:tcPr>
          <w:p w:rsidR="0025170D" w:rsidRDefault="0025170D" w:rsidP="0025170D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Y6 </w:t>
            </w:r>
          </w:p>
        </w:tc>
        <w:tc>
          <w:tcPr>
            <w:tcW w:w="952" w:type="dxa"/>
          </w:tcPr>
          <w:p w:rsidR="0025170D" w:rsidRDefault="0025170D" w:rsidP="0025170D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1276" w:type="dxa"/>
          </w:tcPr>
          <w:p w:rsidR="0025170D" w:rsidRDefault="0025170D" w:rsidP="0025170D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0 </w:t>
            </w:r>
          </w:p>
        </w:tc>
        <w:tc>
          <w:tcPr>
            <w:tcW w:w="994" w:type="dxa"/>
          </w:tcPr>
          <w:p w:rsidR="0025170D" w:rsidRDefault="0025170D" w:rsidP="0025170D">
            <w:pPr>
              <w:pStyle w:val="Default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86% (43%) </w:t>
            </w:r>
          </w:p>
        </w:tc>
        <w:tc>
          <w:tcPr>
            <w:tcW w:w="945" w:type="dxa"/>
          </w:tcPr>
          <w:p w:rsidR="0025170D" w:rsidRDefault="0025170D" w:rsidP="0025170D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100%</w:t>
            </w:r>
          </w:p>
          <w:p w:rsidR="0025170D" w:rsidRPr="000952DB" w:rsidRDefault="0025170D" w:rsidP="0025170D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(57%)</w:t>
            </w:r>
          </w:p>
        </w:tc>
        <w:tc>
          <w:tcPr>
            <w:tcW w:w="1047" w:type="dxa"/>
          </w:tcPr>
          <w:p w:rsidR="0025170D" w:rsidRPr="000952DB" w:rsidRDefault="0025170D" w:rsidP="0025170D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0952DB">
              <w:rPr>
                <w:rFonts w:asciiTheme="minorHAnsi" w:hAnsiTheme="minorHAnsi" w:cs="Calibri"/>
                <w:sz w:val="22"/>
                <w:szCs w:val="22"/>
              </w:rPr>
              <w:t xml:space="preserve">86% (14%) </w:t>
            </w:r>
          </w:p>
        </w:tc>
        <w:tc>
          <w:tcPr>
            <w:tcW w:w="937" w:type="dxa"/>
          </w:tcPr>
          <w:p w:rsidR="0025170D" w:rsidRDefault="0025170D" w:rsidP="0025170D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100%</w:t>
            </w:r>
          </w:p>
          <w:p w:rsidR="0025170D" w:rsidRPr="000952DB" w:rsidRDefault="0025170D" w:rsidP="0025170D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(14%)</w:t>
            </w:r>
          </w:p>
        </w:tc>
        <w:tc>
          <w:tcPr>
            <w:tcW w:w="1051" w:type="dxa"/>
          </w:tcPr>
          <w:p w:rsidR="0025170D" w:rsidRPr="000952DB" w:rsidRDefault="0025170D" w:rsidP="0025170D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0952DB">
              <w:rPr>
                <w:rFonts w:asciiTheme="minorHAnsi" w:hAnsiTheme="minorHAnsi" w:cs="Calibri"/>
                <w:sz w:val="22"/>
                <w:szCs w:val="22"/>
              </w:rPr>
              <w:t xml:space="preserve">86% (29%) </w:t>
            </w:r>
          </w:p>
        </w:tc>
        <w:tc>
          <w:tcPr>
            <w:tcW w:w="994" w:type="dxa"/>
          </w:tcPr>
          <w:p w:rsidR="0025170D" w:rsidRDefault="0025170D" w:rsidP="0025170D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100%</w:t>
            </w:r>
          </w:p>
          <w:p w:rsidR="0025170D" w:rsidRPr="000952DB" w:rsidRDefault="0025170D" w:rsidP="0025170D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(29%)</w:t>
            </w:r>
          </w:p>
        </w:tc>
      </w:tr>
    </w:tbl>
    <w:p w:rsidR="001E5887" w:rsidRDefault="0074132E" w:rsidP="00BA1BB5">
      <w:pPr>
        <w:spacing w:after="0"/>
      </w:pPr>
    </w:p>
    <w:p w:rsidR="00C34C29" w:rsidRDefault="00C34C29" w:rsidP="00BA1BB5">
      <w:pPr>
        <w:autoSpaceDE w:val="0"/>
        <w:autoSpaceDN w:val="0"/>
        <w:adjustRightInd w:val="0"/>
        <w:spacing w:after="0" w:line="276" w:lineRule="auto"/>
        <w:rPr>
          <w:rFonts w:ascii="Calibri" w:hAnsi="Calibri" w:cs="Calibri"/>
          <w:color w:val="000000"/>
        </w:rPr>
      </w:pPr>
      <w:r w:rsidRPr="00D76095">
        <w:rPr>
          <w:rFonts w:ascii="Calibri" w:hAnsi="Calibri" w:cs="Calibri"/>
          <w:color w:val="000000"/>
          <w:vertAlign w:val="superscript"/>
        </w:rPr>
        <w:t>*</w:t>
      </w:r>
      <w:r w:rsidRPr="00C34C29">
        <w:rPr>
          <w:rFonts w:ascii="Calibri" w:hAnsi="Calibri" w:cs="Calibri"/>
          <w:color w:val="000000"/>
        </w:rPr>
        <w:t xml:space="preserve">baseline score </w:t>
      </w:r>
    </w:p>
    <w:p w:rsidR="00C34C29" w:rsidRDefault="00C34C29" w:rsidP="00BA1BB5">
      <w:pPr>
        <w:spacing w:after="0" w:line="276" w:lineRule="auto"/>
        <w:rPr>
          <w:rFonts w:ascii="Calibri" w:hAnsi="Calibri" w:cs="Calibri"/>
          <w:color w:val="000000"/>
        </w:rPr>
      </w:pPr>
      <w:r w:rsidRPr="00D76095">
        <w:rPr>
          <w:rFonts w:ascii="Calibri" w:hAnsi="Calibri" w:cs="Calibri"/>
          <w:color w:val="000000"/>
          <w:vertAlign w:val="superscript"/>
        </w:rPr>
        <w:t>**</w:t>
      </w:r>
      <w:r w:rsidRPr="00C34C29">
        <w:rPr>
          <w:rFonts w:ascii="Calibri" w:hAnsi="Calibri" w:cs="Calibri"/>
          <w:color w:val="000000"/>
        </w:rPr>
        <w:t>percentages in brackets indicate those exceeding the National Standard for their year group</w:t>
      </w:r>
    </w:p>
    <w:p w:rsidR="00D76095" w:rsidRPr="00D76095" w:rsidRDefault="00D76095" w:rsidP="00BA1BB5">
      <w:pPr>
        <w:spacing w:after="0" w:line="276" w:lineRule="auto"/>
      </w:pPr>
    </w:p>
    <w:sectPr w:rsidR="00D76095" w:rsidRPr="00D76095" w:rsidSect="00B1344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uxinMedium">
    <w:altName w:val="Times New Roman"/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badi MT Condensed Extra Bold">
    <w:altName w:val="Gill Sans Ultra Bold Condensed"/>
    <w:panose1 w:val="020B0A060301010101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04610"/>
    <w:multiLevelType w:val="multilevel"/>
    <w:tmpl w:val="10723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2A0719"/>
    <w:multiLevelType w:val="multilevel"/>
    <w:tmpl w:val="EA80C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7F729E"/>
    <w:multiLevelType w:val="hybridMultilevel"/>
    <w:tmpl w:val="D13A1C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7647CA"/>
    <w:multiLevelType w:val="hybridMultilevel"/>
    <w:tmpl w:val="CA48B342"/>
    <w:lvl w:ilvl="0" w:tplc="E4E6FDF2">
      <w:start w:val="16"/>
      <w:numFmt w:val="bullet"/>
      <w:lvlText w:val="-"/>
      <w:lvlJc w:val="left"/>
      <w:pPr>
        <w:ind w:left="720" w:hanging="360"/>
      </w:pPr>
      <w:rPr>
        <w:rFonts w:ascii="AuxinMedium" w:eastAsiaTheme="minorHAnsi" w:hAnsi="AuxinMedium" w:cstheme="minorBidi"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AF2068"/>
    <w:multiLevelType w:val="hybridMultilevel"/>
    <w:tmpl w:val="B94053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7554F2"/>
    <w:multiLevelType w:val="hybridMultilevel"/>
    <w:tmpl w:val="5BE6E0E4"/>
    <w:lvl w:ilvl="0" w:tplc="EBF22C2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i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964C52"/>
    <w:multiLevelType w:val="hybridMultilevel"/>
    <w:tmpl w:val="33A6E6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6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C29"/>
    <w:rsid w:val="00016A53"/>
    <w:rsid w:val="000952DB"/>
    <w:rsid w:val="000C5934"/>
    <w:rsid w:val="000F6D25"/>
    <w:rsid w:val="00117B12"/>
    <w:rsid w:val="0019089C"/>
    <w:rsid w:val="001D01A3"/>
    <w:rsid w:val="00214FA5"/>
    <w:rsid w:val="002512A3"/>
    <w:rsid w:val="0025170D"/>
    <w:rsid w:val="002669AC"/>
    <w:rsid w:val="00274653"/>
    <w:rsid w:val="00287CC9"/>
    <w:rsid w:val="00354C30"/>
    <w:rsid w:val="003C7A5D"/>
    <w:rsid w:val="00456156"/>
    <w:rsid w:val="00510E62"/>
    <w:rsid w:val="00530A39"/>
    <w:rsid w:val="005B26D5"/>
    <w:rsid w:val="00702D28"/>
    <w:rsid w:val="0074132E"/>
    <w:rsid w:val="007F0CE5"/>
    <w:rsid w:val="009E740D"/>
    <w:rsid w:val="00A5454D"/>
    <w:rsid w:val="00A547BE"/>
    <w:rsid w:val="00A63660"/>
    <w:rsid w:val="00B13443"/>
    <w:rsid w:val="00B61C02"/>
    <w:rsid w:val="00B91B3E"/>
    <w:rsid w:val="00BA1BB5"/>
    <w:rsid w:val="00BD7FDD"/>
    <w:rsid w:val="00C34C29"/>
    <w:rsid w:val="00C41FCE"/>
    <w:rsid w:val="00C41FEB"/>
    <w:rsid w:val="00D76095"/>
    <w:rsid w:val="00DD6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D6E9BD8-883C-4CF1-8AF5-899E762CE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34C2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87C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1B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1BB5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B134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512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384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65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97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815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522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382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6C80C4-909F-462C-95D8-D0FD25F5D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5</Pages>
  <Words>903</Words>
  <Characters>5153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Stubbs</dc:creator>
  <cp:keywords/>
  <dc:description/>
  <cp:lastModifiedBy>Mike Stubbs</cp:lastModifiedBy>
  <cp:revision>7</cp:revision>
  <cp:lastPrinted>2017-09-05T13:49:00Z</cp:lastPrinted>
  <dcterms:created xsi:type="dcterms:W3CDTF">2018-09-04T09:58:00Z</dcterms:created>
  <dcterms:modified xsi:type="dcterms:W3CDTF">2018-09-04T15:44:00Z</dcterms:modified>
</cp:coreProperties>
</file>